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307C" w14:textId="71B4665F" w:rsidR="003B7559" w:rsidRPr="00152353" w:rsidRDefault="00152353" w:rsidP="003B7559">
      <w:pPr>
        <w:rPr>
          <w:rFonts w:eastAsia="Times New Roman"/>
          <w:sz w:val="32"/>
          <w:szCs w:val="24"/>
        </w:rPr>
      </w:pPr>
      <w:r>
        <w:rPr>
          <w:rFonts w:eastAsia="Times New Roman"/>
          <w:sz w:val="32"/>
          <w:szCs w:val="24"/>
        </w:rPr>
        <w:t>Unit 7</w:t>
      </w:r>
      <w:r w:rsidR="000721E4">
        <w:rPr>
          <w:rFonts w:eastAsia="Times New Roman"/>
          <w:sz w:val="32"/>
          <w:szCs w:val="24"/>
        </w:rPr>
        <w:t>.2</w:t>
      </w:r>
      <w:r w:rsidR="00E165B0" w:rsidRPr="00152353">
        <w:rPr>
          <w:rFonts w:eastAsia="Times New Roman"/>
          <w:sz w:val="32"/>
          <w:szCs w:val="24"/>
        </w:rPr>
        <w:t xml:space="preserve"> Review – </w:t>
      </w:r>
      <w:r w:rsidR="000721E4">
        <w:rPr>
          <w:rFonts w:eastAsia="Times New Roman"/>
          <w:sz w:val="32"/>
          <w:szCs w:val="24"/>
        </w:rPr>
        <w:t>Exponential Equations and Applications</w:t>
      </w:r>
      <w:bookmarkStart w:id="0" w:name="_GoBack"/>
      <w:bookmarkEnd w:id="0"/>
    </w:p>
    <w:p w14:paraId="27EF307D" w14:textId="77777777" w:rsidR="00E165B0" w:rsidRPr="00152353" w:rsidRDefault="00E165B0" w:rsidP="003B7559">
      <w:pPr>
        <w:rPr>
          <w:rFonts w:eastAsia="Times New Roman"/>
          <w:b/>
          <w:sz w:val="24"/>
          <w:szCs w:val="24"/>
        </w:rPr>
      </w:pPr>
      <w:r w:rsidRPr="00152353">
        <w:rPr>
          <w:rFonts w:eastAsia="Times New Roman"/>
          <w:b/>
          <w:sz w:val="24"/>
          <w:szCs w:val="24"/>
        </w:rPr>
        <w:t xml:space="preserve">Solving Equations Review: </w:t>
      </w:r>
    </w:p>
    <w:p w14:paraId="27EF307E" w14:textId="77777777" w:rsidR="009A55BB" w:rsidRPr="009A55BB" w:rsidRDefault="000721E4" w:rsidP="009A55B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3x+16</m:t>
            </m:r>
          </m:sup>
        </m:sSup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81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x+5</m:t>
            </m:r>
          </m:sup>
        </m:sSup>
      </m:oMath>
      <w:r w:rsidR="009A55BB">
        <w:rPr>
          <w:rFonts w:eastAsia="Times New Roman"/>
          <w:sz w:val="32"/>
          <w:szCs w:val="32"/>
        </w:rPr>
        <w:tab/>
      </w:r>
      <w:r w:rsidR="009A55BB">
        <w:rPr>
          <w:rFonts w:eastAsia="Times New Roman"/>
          <w:sz w:val="32"/>
          <w:szCs w:val="32"/>
        </w:rPr>
        <w:tab/>
      </w:r>
      <w:r w:rsidR="009A55BB">
        <w:rPr>
          <w:rFonts w:eastAsia="Times New Roman"/>
          <w:sz w:val="32"/>
          <w:szCs w:val="32"/>
        </w:rPr>
        <w:tab/>
      </w:r>
      <w:r w:rsidR="009A55BB">
        <w:rPr>
          <w:rFonts w:eastAsia="Times New Roman"/>
          <w:sz w:val="24"/>
          <w:szCs w:val="24"/>
        </w:rPr>
        <w:tab/>
      </w:r>
      <w:r w:rsidR="009A55BB">
        <w:rPr>
          <w:rFonts w:eastAsia="Times New Roman"/>
          <w:sz w:val="24"/>
          <w:szCs w:val="24"/>
        </w:rPr>
        <w:tab/>
        <w:t xml:space="preserve">2. </w:t>
      </w:r>
      <w:r w:rsidR="009A55BB" w:rsidRPr="00475DAA">
        <w:rPr>
          <w:rFonts w:eastAsia="Times New Roman"/>
          <w:sz w:val="20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25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3x-4</m:t>
            </m:r>
          </m:sup>
        </m:sSup>
        <m:r>
          <w:rPr>
            <w:rFonts w:ascii="Cambria Math" w:hAnsi="Cambria Math"/>
            <w:sz w:val="28"/>
            <w:szCs w:val="32"/>
          </w:rPr>
          <m:t>≥125</m:t>
        </m:r>
      </m:oMath>
      <w:r w:rsidR="009A55BB" w:rsidRPr="00475DAA">
        <w:rPr>
          <w:rFonts w:eastAsia="Times New Roman"/>
          <w:sz w:val="24"/>
          <w:szCs w:val="32"/>
        </w:rPr>
        <w:tab/>
      </w:r>
      <w:r w:rsidR="009A55BB">
        <w:rPr>
          <w:rFonts w:eastAsia="Times New Roman"/>
          <w:sz w:val="32"/>
          <w:szCs w:val="32"/>
        </w:rPr>
        <w:tab/>
      </w:r>
    </w:p>
    <w:p w14:paraId="27EF307F" w14:textId="77777777" w:rsidR="009A55BB" w:rsidRDefault="009A55BB" w:rsidP="009A55BB">
      <w:pPr>
        <w:rPr>
          <w:rFonts w:eastAsia="Times New Roman"/>
          <w:sz w:val="32"/>
          <w:szCs w:val="32"/>
        </w:rPr>
      </w:pPr>
    </w:p>
    <w:p w14:paraId="27EF3081" w14:textId="4BEEBCB5" w:rsidR="009A55BB" w:rsidRDefault="009A55BB" w:rsidP="009A55BB">
      <w:pPr>
        <w:rPr>
          <w:rFonts w:eastAsia="Times New Roman"/>
          <w:sz w:val="32"/>
          <w:szCs w:val="32"/>
        </w:rPr>
      </w:pPr>
    </w:p>
    <w:p w14:paraId="20CA4BAA" w14:textId="07ECB7FF" w:rsidR="000721E4" w:rsidRDefault="000721E4" w:rsidP="009A55BB">
      <w:pPr>
        <w:rPr>
          <w:rFonts w:eastAsia="Times New Roman"/>
          <w:sz w:val="32"/>
          <w:szCs w:val="32"/>
        </w:rPr>
      </w:pPr>
    </w:p>
    <w:p w14:paraId="1F5B6CAF" w14:textId="77777777" w:rsidR="000721E4" w:rsidRDefault="000721E4" w:rsidP="009A55BB">
      <w:pPr>
        <w:rPr>
          <w:rFonts w:eastAsia="Times New Roman"/>
          <w:sz w:val="32"/>
          <w:szCs w:val="32"/>
        </w:rPr>
      </w:pPr>
    </w:p>
    <w:p w14:paraId="27EF3082" w14:textId="5E73EB97" w:rsidR="00E165B0" w:rsidRPr="009A55BB" w:rsidRDefault="009A55BB" w:rsidP="009A55BB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9A55BB">
        <w:rPr>
          <w:rFonts w:eastAsia="Times New Roman"/>
          <w:sz w:val="32"/>
          <w:szCs w:val="32"/>
        </w:rPr>
        <w:t xml:space="preserve"> </w:t>
      </w:r>
      <w:r w:rsidR="00475DAA" w:rsidRPr="00475DAA">
        <w:rPr>
          <w:position w:val="-6"/>
          <w:sz w:val="28"/>
          <w:szCs w:val="32"/>
        </w:rPr>
        <w:object w:dxaOrig="1140" w:dyaOrig="320" w14:anchorId="27EF3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75pt;height:22.15pt" o:ole="">
            <v:imagedata r:id="rId7" o:title=""/>
          </v:shape>
          <o:OLEObject Type="Embed" ProgID="Equation.DSMT4" ShapeID="_x0000_i1025" DrawAspect="Content" ObjectID="_1574075890" r:id="rId8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A55BB">
        <w:rPr>
          <w:sz w:val="24"/>
          <w:szCs w:val="24"/>
        </w:rPr>
        <w:t>4.</w:t>
      </w:r>
      <w:r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16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2x</m:t>
            </m:r>
          </m:sup>
        </m:sSup>
        <m:r>
          <w:rPr>
            <w:rFonts w:ascii="Cambria Math" w:hAnsi="Cambria Math"/>
            <w:sz w:val="28"/>
            <w:szCs w:val="32"/>
          </w:rPr>
          <m:t>=64</m:t>
        </m:r>
      </m:oMath>
    </w:p>
    <w:p w14:paraId="27EF3083" w14:textId="07357EB9" w:rsidR="009A55BB" w:rsidRDefault="009A55BB" w:rsidP="00475DAA">
      <w:pPr>
        <w:ind w:left="360"/>
        <w:rPr>
          <w:rFonts w:eastAsiaTheme="minorEastAsia"/>
          <w:sz w:val="32"/>
          <w:szCs w:val="32"/>
        </w:rPr>
      </w:pPr>
    </w:p>
    <w:p w14:paraId="2A4B2246" w14:textId="1132549E" w:rsidR="000721E4" w:rsidRDefault="000721E4" w:rsidP="00475DAA">
      <w:pPr>
        <w:ind w:left="360"/>
        <w:rPr>
          <w:rFonts w:eastAsiaTheme="minorEastAsia"/>
          <w:sz w:val="32"/>
          <w:szCs w:val="32"/>
        </w:rPr>
      </w:pPr>
    </w:p>
    <w:p w14:paraId="52E4DAD5" w14:textId="77777777" w:rsidR="000721E4" w:rsidRPr="00475DAA" w:rsidRDefault="000721E4" w:rsidP="00475DAA">
      <w:pPr>
        <w:ind w:left="360"/>
        <w:rPr>
          <w:rFonts w:eastAsiaTheme="minorEastAsia"/>
          <w:sz w:val="32"/>
          <w:szCs w:val="32"/>
        </w:rPr>
      </w:pPr>
    </w:p>
    <w:p w14:paraId="139432DD" w14:textId="77777777" w:rsidR="00475DAA" w:rsidRDefault="00475DAA" w:rsidP="00475DAA">
      <w:pPr>
        <w:rPr>
          <w:rFonts w:eastAsiaTheme="minorEastAsia"/>
          <w:sz w:val="32"/>
          <w:szCs w:val="32"/>
        </w:rPr>
      </w:pPr>
    </w:p>
    <w:p w14:paraId="354273D0" w14:textId="66490CEA" w:rsidR="00475DAA" w:rsidRPr="00475DAA" w:rsidRDefault="00475DAA" w:rsidP="00475DAA">
      <w:pPr>
        <w:ind w:firstLine="360"/>
        <w:rPr>
          <w:rFonts w:eastAsiaTheme="minorEastAsia"/>
          <w:sz w:val="24"/>
          <w:szCs w:val="32"/>
        </w:rPr>
      </w:pPr>
      <w:r w:rsidRPr="00475DAA">
        <w:rPr>
          <w:rFonts w:eastAsiaTheme="minorEastAsia"/>
          <w:sz w:val="24"/>
          <w:szCs w:val="32"/>
        </w:rPr>
        <w:t xml:space="preserve">5. </w:t>
      </w:r>
      <w:r w:rsidRPr="00475DAA">
        <w:rPr>
          <w:rFonts w:eastAsiaTheme="minorEastAsia"/>
          <w:position w:val="-6"/>
          <w:sz w:val="24"/>
          <w:szCs w:val="32"/>
        </w:rPr>
        <w:object w:dxaOrig="840" w:dyaOrig="320" w14:anchorId="63A1F5AA">
          <v:shape id="_x0000_i1026" type="#_x0000_t75" style="width:59.25pt;height:22.15pt" o:ole="">
            <v:imagedata r:id="rId9" o:title=""/>
          </v:shape>
          <o:OLEObject Type="Embed" ProgID="Equation.DSMT4" ShapeID="_x0000_i1026" DrawAspect="Content" ObjectID="_1574075891" r:id="rId10"/>
        </w:object>
      </w:r>
      <w:r>
        <w:rPr>
          <w:rFonts w:eastAsiaTheme="minorEastAsia"/>
          <w:sz w:val="24"/>
          <w:szCs w:val="32"/>
        </w:rPr>
        <w:tab/>
      </w:r>
      <w:r>
        <w:rPr>
          <w:rFonts w:eastAsiaTheme="minorEastAsia"/>
          <w:sz w:val="24"/>
          <w:szCs w:val="32"/>
        </w:rPr>
        <w:tab/>
      </w:r>
      <w:r>
        <w:rPr>
          <w:rFonts w:eastAsiaTheme="minorEastAsia"/>
          <w:sz w:val="24"/>
          <w:szCs w:val="32"/>
        </w:rPr>
        <w:tab/>
      </w:r>
      <w:r>
        <w:rPr>
          <w:rFonts w:eastAsiaTheme="minorEastAsia"/>
          <w:sz w:val="24"/>
          <w:szCs w:val="32"/>
        </w:rPr>
        <w:tab/>
      </w:r>
      <w:r>
        <w:rPr>
          <w:rFonts w:eastAsiaTheme="minorEastAsia"/>
          <w:sz w:val="24"/>
          <w:szCs w:val="32"/>
        </w:rPr>
        <w:tab/>
      </w:r>
      <w:r>
        <w:rPr>
          <w:rFonts w:eastAsiaTheme="minorEastAsia"/>
          <w:sz w:val="24"/>
          <w:szCs w:val="32"/>
        </w:rPr>
        <w:tab/>
        <w:t xml:space="preserve">6. </w:t>
      </w:r>
      <w:r w:rsidRPr="00475DAA">
        <w:rPr>
          <w:position w:val="-6"/>
          <w:sz w:val="28"/>
          <w:szCs w:val="32"/>
        </w:rPr>
        <w:object w:dxaOrig="1340" w:dyaOrig="320" w14:anchorId="784ABD32">
          <v:shape id="_x0000_i1027" type="#_x0000_t75" style="width:94.15pt;height:22.15pt" o:ole="">
            <v:imagedata r:id="rId11" o:title=""/>
          </v:shape>
          <o:OLEObject Type="Embed" ProgID="Equation.DSMT4" ShapeID="_x0000_i1027" DrawAspect="Content" ObjectID="_1574075892" r:id="rId12"/>
        </w:object>
      </w:r>
    </w:p>
    <w:p w14:paraId="7557C14B" w14:textId="4DF9CFB7" w:rsidR="00475DAA" w:rsidRPr="009A55BB" w:rsidRDefault="00475DAA" w:rsidP="00475DAA">
      <w:pPr>
        <w:pStyle w:val="ListParagraph"/>
        <w:rPr>
          <w:rFonts w:eastAsia="Times New Roman"/>
          <w:sz w:val="24"/>
          <w:szCs w:val="24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32"/>
          <w:szCs w:val="32"/>
        </w:rPr>
        <w:tab/>
      </w:r>
    </w:p>
    <w:p w14:paraId="73A33EDF" w14:textId="79188E20" w:rsidR="00475DAA" w:rsidRDefault="00475DAA" w:rsidP="00475DAA">
      <w:pPr>
        <w:rPr>
          <w:rFonts w:eastAsia="Times New Roman"/>
          <w:sz w:val="32"/>
          <w:szCs w:val="32"/>
        </w:rPr>
      </w:pPr>
    </w:p>
    <w:p w14:paraId="3E1152EB" w14:textId="225B6C64" w:rsidR="000721E4" w:rsidRDefault="000721E4" w:rsidP="00475DAA">
      <w:pPr>
        <w:rPr>
          <w:rFonts w:eastAsia="Times New Roman"/>
          <w:sz w:val="32"/>
          <w:szCs w:val="32"/>
        </w:rPr>
      </w:pPr>
    </w:p>
    <w:p w14:paraId="285A0E59" w14:textId="77777777" w:rsidR="000721E4" w:rsidRDefault="000721E4" w:rsidP="00475DAA">
      <w:pPr>
        <w:rPr>
          <w:rFonts w:eastAsia="Times New Roman"/>
          <w:sz w:val="32"/>
          <w:szCs w:val="32"/>
        </w:rPr>
      </w:pPr>
    </w:p>
    <w:p w14:paraId="270ABCA9" w14:textId="1E3A1EB7" w:rsidR="00475DAA" w:rsidRPr="00475DAA" w:rsidRDefault="00475DAA" w:rsidP="00475DAA">
      <w:pPr>
        <w:ind w:firstLine="360"/>
        <w:rPr>
          <w:rFonts w:eastAsiaTheme="minorEastAsia"/>
          <w:sz w:val="24"/>
          <w:szCs w:val="32"/>
        </w:rPr>
      </w:pPr>
      <w:r w:rsidRPr="00475DAA">
        <w:rPr>
          <w:rFonts w:eastAsiaTheme="minorEastAsia"/>
          <w:sz w:val="24"/>
          <w:szCs w:val="32"/>
        </w:rPr>
        <w:t>7.</w:t>
      </w:r>
      <w:r w:rsidRPr="00475DAA">
        <w:rPr>
          <w:sz w:val="28"/>
          <w:szCs w:val="32"/>
        </w:rPr>
        <w:t xml:space="preserve"> </w:t>
      </w:r>
      <w:r w:rsidRPr="00475DAA">
        <w:rPr>
          <w:position w:val="-6"/>
          <w:sz w:val="28"/>
          <w:szCs w:val="32"/>
        </w:rPr>
        <w:object w:dxaOrig="1100" w:dyaOrig="320" w14:anchorId="57014B47">
          <v:shape id="_x0000_i1028" type="#_x0000_t75" style="width:77pt;height:22.15pt" o:ole="">
            <v:imagedata r:id="rId13" o:title=""/>
          </v:shape>
          <o:OLEObject Type="Embed" ProgID="Equation.DSMT4" ShapeID="_x0000_i1028" DrawAspect="Content" ObjectID="_1574075893" r:id="rId14"/>
        </w:objec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Pr="00475DAA">
        <w:rPr>
          <w:sz w:val="24"/>
          <w:szCs w:val="32"/>
        </w:rPr>
        <w:t xml:space="preserve">8. </w:t>
      </w:r>
      <w:r w:rsidRPr="00475DAA">
        <w:rPr>
          <w:position w:val="-6"/>
          <w:sz w:val="28"/>
          <w:szCs w:val="32"/>
        </w:rPr>
        <w:object w:dxaOrig="1140" w:dyaOrig="320" w14:anchorId="61553E0B">
          <v:shape id="_x0000_i1029" type="#_x0000_t75" style="width:79.75pt;height:22.15pt" o:ole="">
            <v:imagedata r:id="rId15" o:title=""/>
          </v:shape>
          <o:OLEObject Type="Embed" ProgID="Equation.DSMT4" ShapeID="_x0000_i1029" DrawAspect="Content" ObjectID="_1574075894" r:id="rId16"/>
        </w:object>
      </w:r>
    </w:p>
    <w:p w14:paraId="33C43ACC" w14:textId="6001890F" w:rsidR="00475DAA" w:rsidRDefault="00475DAA" w:rsidP="00475DAA">
      <w:pPr>
        <w:rPr>
          <w:rFonts w:eastAsiaTheme="minorEastAsia"/>
          <w:sz w:val="32"/>
          <w:szCs w:val="32"/>
        </w:rPr>
      </w:pPr>
    </w:p>
    <w:p w14:paraId="35F3E675" w14:textId="77777777" w:rsidR="000721E4" w:rsidRPr="00475DAA" w:rsidRDefault="000721E4" w:rsidP="00475DAA">
      <w:pPr>
        <w:rPr>
          <w:rFonts w:eastAsiaTheme="minorEastAsia"/>
          <w:sz w:val="32"/>
          <w:szCs w:val="32"/>
        </w:rPr>
      </w:pPr>
    </w:p>
    <w:p w14:paraId="27EF3088" w14:textId="77777777" w:rsidR="00D232A2" w:rsidRPr="0065655A" w:rsidRDefault="00D232A2" w:rsidP="0065655A">
      <w:pPr>
        <w:rPr>
          <w:rFonts w:eastAsia="Times New Roman"/>
          <w:sz w:val="24"/>
          <w:szCs w:val="24"/>
        </w:rPr>
      </w:pPr>
    </w:p>
    <w:p w14:paraId="27EF309A" w14:textId="77777777" w:rsidR="00D232A2" w:rsidRDefault="00D232A2" w:rsidP="00D232A2">
      <w:pPr>
        <w:pStyle w:val="ListParagraph"/>
        <w:rPr>
          <w:rFonts w:eastAsia="Times New Roman"/>
          <w:sz w:val="24"/>
          <w:szCs w:val="24"/>
        </w:rPr>
      </w:pPr>
    </w:p>
    <w:p w14:paraId="6F804C37" w14:textId="77777777" w:rsidR="0065655A" w:rsidRPr="009A55BB" w:rsidRDefault="0065655A" w:rsidP="00D232A2">
      <w:pPr>
        <w:pStyle w:val="ListParagraph"/>
        <w:rPr>
          <w:rFonts w:eastAsia="Times New Roman"/>
          <w:sz w:val="24"/>
          <w:szCs w:val="24"/>
        </w:rPr>
      </w:pPr>
    </w:p>
    <w:p w14:paraId="27EF309B" w14:textId="77777777" w:rsidR="00E165B0" w:rsidRDefault="00E165B0" w:rsidP="003B7559">
      <w:pPr>
        <w:rPr>
          <w:rFonts w:eastAsia="Times New Roman"/>
          <w:sz w:val="24"/>
          <w:szCs w:val="24"/>
        </w:rPr>
      </w:pPr>
      <w:r w:rsidRPr="00152353">
        <w:rPr>
          <w:rFonts w:eastAsia="Times New Roman"/>
          <w:b/>
          <w:sz w:val="24"/>
          <w:szCs w:val="24"/>
        </w:rPr>
        <w:lastRenderedPageBreak/>
        <w:t>Applications Review</w:t>
      </w:r>
      <w:r>
        <w:rPr>
          <w:rFonts w:eastAsia="Times New Roman"/>
          <w:sz w:val="24"/>
          <w:szCs w:val="24"/>
        </w:rPr>
        <w:t>:</w:t>
      </w:r>
      <w:r w:rsidR="009A55BB">
        <w:rPr>
          <w:rFonts w:eastAsia="Times New Roman"/>
          <w:sz w:val="24"/>
          <w:szCs w:val="24"/>
        </w:rPr>
        <w:t xml:space="preserve">  </w:t>
      </w:r>
      <w:r w:rsidR="00D232A2">
        <w:rPr>
          <w:rFonts w:eastAsia="Times New Roman"/>
          <w:sz w:val="24"/>
          <w:szCs w:val="24"/>
        </w:rPr>
        <w:tab/>
      </w:r>
      <w:r w:rsidR="00D232A2">
        <w:rPr>
          <w:rFonts w:eastAsia="Times New Roman"/>
          <w:sz w:val="24"/>
          <w:szCs w:val="24"/>
        </w:rPr>
        <w:tab/>
      </w:r>
      <w:r w:rsidR="009A55BB">
        <w:rPr>
          <w:rFonts w:eastAsia="Times New Roman"/>
          <w:sz w:val="24"/>
          <w:szCs w:val="24"/>
        </w:rPr>
        <w:t xml:space="preserve"> </w:t>
      </w:r>
      <w:r w:rsidR="009A55BB" w:rsidRPr="009A55BB">
        <w:rPr>
          <w:rFonts w:eastAsia="Times New Roman"/>
          <w:position w:val="-10"/>
          <w:sz w:val="24"/>
          <w:szCs w:val="24"/>
        </w:rPr>
        <w:object w:dxaOrig="1219" w:dyaOrig="360" w14:anchorId="27EF30B8">
          <v:shape id="_x0000_i1032" type="#_x0000_t75" style="width:60.9pt;height:18.3pt" o:ole="">
            <v:imagedata r:id="rId17" o:title=""/>
          </v:shape>
          <o:OLEObject Type="Embed" ProgID="Equation.DSMT4" ShapeID="_x0000_i1032" DrawAspect="Content" ObjectID="_1574075895" r:id="rId18"/>
        </w:object>
      </w:r>
      <w:r w:rsidR="009A55BB">
        <w:rPr>
          <w:rFonts w:eastAsia="Times New Roman"/>
          <w:sz w:val="24"/>
          <w:szCs w:val="24"/>
        </w:rPr>
        <w:t xml:space="preserve"> </w:t>
      </w:r>
      <w:r w:rsidR="009A55BB">
        <w:rPr>
          <w:rFonts w:eastAsia="Times New Roman"/>
          <w:sz w:val="24"/>
          <w:szCs w:val="24"/>
        </w:rPr>
        <w:tab/>
      </w:r>
      <w:r w:rsidR="009A55BB">
        <w:rPr>
          <w:rFonts w:eastAsia="Times New Roman"/>
          <w:sz w:val="24"/>
          <w:szCs w:val="24"/>
        </w:rPr>
        <w:tab/>
      </w:r>
      <w:r w:rsidR="009A55BB" w:rsidRPr="009A55BB">
        <w:rPr>
          <w:rFonts w:eastAsia="Times New Roman"/>
          <w:position w:val="-28"/>
          <w:sz w:val="24"/>
          <w:szCs w:val="24"/>
        </w:rPr>
        <w:object w:dxaOrig="1500" w:dyaOrig="720" w14:anchorId="27EF30B9">
          <v:shape id="_x0000_i1033" type="#_x0000_t75" style="width:74.75pt;height:36pt" o:ole="">
            <v:imagedata r:id="rId19" o:title=""/>
          </v:shape>
          <o:OLEObject Type="Embed" ProgID="Equation.DSMT4" ShapeID="_x0000_i1033" DrawAspect="Content" ObjectID="_1574075896" r:id="rId20"/>
        </w:object>
      </w:r>
      <w:r w:rsidR="009A55BB">
        <w:rPr>
          <w:rFonts w:eastAsia="Times New Roman"/>
          <w:sz w:val="24"/>
          <w:szCs w:val="24"/>
        </w:rPr>
        <w:t xml:space="preserve"> </w:t>
      </w:r>
      <w:r w:rsidR="009A55BB">
        <w:rPr>
          <w:rFonts w:eastAsia="Times New Roman"/>
          <w:sz w:val="24"/>
          <w:szCs w:val="24"/>
        </w:rPr>
        <w:tab/>
      </w:r>
      <w:r w:rsidR="009A55BB" w:rsidRPr="009A55BB">
        <w:rPr>
          <w:rFonts w:eastAsia="Times New Roman"/>
          <w:position w:val="-6"/>
          <w:sz w:val="24"/>
          <w:szCs w:val="24"/>
        </w:rPr>
        <w:object w:dxaOrig="859" w:dyaOrig="320" w14:anchorId="27EF30BA">
          <v:shape id="_x0000_i1034" type="#_x0000_t75" style="width:43.2pt;height:16.05pt" o:ole="">
            <v:imagedata r:id="rId21" o:title=""/>
          </v:shape>
          <o:OLEObject Type="Embed" ProgID="Equation.DSMT4" ShapeID="_x0000_i1034" DrawAspect="Content" ObjectID="_1574075897" r:id="rId22"/>
        </w:object>
      </w:r>
      <w:r w:rsidR="009A55BB">
        <w:rPr>
          <w:rFonts w:eastAsia="Times New Roman"/>
          <w:sz w:val="24"/>
          <w:szCs w:val="24"/>
        </w:rPr>
        <w:t xml:space="preserve"> </w:t>
      </w:r>
    </w:p>
    <w:p w14:paraId="27EF309C" w14:textId="77777777" w:rsidR="00E165B0" w:rsidRDefault="00E165B0" w:rsidP="00E165B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E165B0">
        <w:rPr>
          <w:rFonts w:eastAsia="Times New Roman"/>
          <w:sz w:val="24"/>
          <w:szCs w:val="24"/>
        </w:rPr>
        <w:t>Luke deposits $2000 into a bank account that pays 5% interest compounded mont</w:t>
      </w:r>
      <w:r w:rsidR="00B271C5">
        <w:rPr>
          <w:rFonts w:eastAsia="Times New Roman"/>
          <w:sz w:val="24"/>
          <w:szCs w:val="24"/>
        </w:rPr>
        <w:t>h</w:t>
      </w:r>
      <w:r w:rsidRPr="00E165B0">
        <w:rPr>
          <w:rFonts w:eastAsia="Times New Roman"/>
          <w:sz w:val="24"/>
          <w:szCs w:val="24"/>
        </w:rPr>
        <w:t>ly.  Find the balance in the account after 4 years.</w:t>
      </w:r>
    </w:p>
    <w:p w14:paraId="27EF309E" w14:textId="77777777" w:rsidR="009A55BB" w:rsidRPr="00152353" w:rsidRDefault="009A55BB" w:rsidP="00152353">
      <w:pPr>
        <w:rPr>
          <w:rFonts w:eastAsia="Times New Roman"/>
          <w:sz w:val="24"/>
          <w:szCs w:val="24"/>
        </w:rPr>
      </w:pPr>
    </w:p>
    <w:p w14:paraId="27EF309F" w14:textId="00168927" w:rsidR="009A55BB" w:rsidRDefault="009A55BB" w:rsidP="009A55BB">
      <w:pPr>
        <w:pStyle w:val="ListParagraph"/>
        <w:rPr>
          <w:rFonts w:eastAsia="Times New Roman"/>
          <w:sz w:val="24"/>
          <w:szCs w:val="24"/>
        </w:rPr>
      </w:pPr>
    </w:p>
    <w:p w14:paraId="7B984267" w14:textId="77777777" w:rsidR="000721E4" w:rsidRPr="00E165B0" w:rsidRDefault="000721E4" w:rsidP="009A55BB">
      <w:pPr>
        <w:pStyle w:val="ListParagraph"/>
        <w:rPr>
          <w:rFonts w:eastAsia="Times New Roman"/>
          <w:sz w:val="24"/>
          <w:szCs w:val="24"/>
        </w:rPr>
      </w:pPr>
    </w:p>
    <w:p w14:paraId="27EF30A0" w14:textId="77777777" w:rsidR="00E165B0" w:rsidRDefault="00E165B0" w:rsidP="00E165B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value of Barbie Real Dream House is $12,500,000.  The house is in a prime location and appreciates at a rate of 7% per year.  How much will the house be worth in 5 years?</w:t>
      </w:r>
    </w:p>
    <w:p w14:paraId="27EF30A3" w14:textId="02941881" w:rsidR="009A55BB" w:rsidRDefault="009A55BB" w:rsidP="00D232A2">
      <w:pPr>
        <w:rPr>
          <w:rFonts w:eastAsia="Times New Roman"/>
          <w:sz w:val="24"/>
          <w:szCs w:val="24"/>
        </w:rPr>
      </w:pPr>
    </w:p>
    <w:p w14:paraId="067CCC2E" w14:textId="77777777" w:rsidR="000721E4" w:rsidRPr="00D232A2" w:rsidRDefault="000721E4" w:rsidP="00D232A2">
      <w:pPr>
        <w:rPr>
          <w:rFonts w:eastAsia="Times New Roman"/>
          <w:sz w:val="24"/>
          <w:szCs w:val="24"/>
        </w:rPr>
      </w:pPr>
    </w:p>
    <w:p w14:paraId="27EF30A4" w14:textId="77777777" w:rsidR="009A55BB" w:rsidRDefault="009A55BB" w:rsidP="009A55BB">
      <w:pPr>
        <w:pStyle w:val="ListParagraph"/>
        <w:rPr>
          <w:rFonts w:eastAsia="Times New Roman"/>
          <w:sz w:val="24"/>
          <w:szCs w:val="24"/>
        </w:rPr>
      </w:pPr>
    </w:p>
    <w:p w14:paraId="27EF30A5" w14:textId="77777777" w:rsidR="00E165B0" w:rsidRDefault="00E165B0" w:rsidP="00E165B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certain radioactive element decays at a rate of 21% per month.  If the starting amount was 32 ounces, how much will be left after 1 year?</w:t>
      </w:r>
    </w:p>
    <w:p w14:paraId="27EF30A6" w14:textId="77777777" w:rsidR="009A55BB" w:rsidRDefault="009A55BB" w:rsidP="009A55BB">
      <w:pPr>
        <w:pStyle w:val="ListParagraph"/>
        <w:rPr>
          <w:rFonts w:eastAsia="Times New Roman"/>
          <w:sz w:val="24"/>
          <w:szCs w:val="24"/>
        </w:rPr>
      </w:pPr>
    </w:p>
    <w:p w14:paraId="27EF30A9" w14:textId="152191C6" w:rsidR="009A55BB" w:rsidRDefault="009A55BB" w:rsidP="00152353">
      <w:pPr>
        <w:rPr>
          <w:rFonts w:eastAsia="Times New Roman"/>
          <w:sz w:val="24"/>
          <w:szCs w:val="24"/>
        </w:rPr>
      </w:pPr>
    </w:p>
    <w:p w14:paraId="43E21E03" w14:textId="77777777" w:rsidR="000721E4" w:rsidRPr="00152353" w:rsidRDefault="000721E4" w:rsidP="00152353">
      <w:pPr>
        <w:rPr>
          <w:rFonts w:eastAsia="Times New Roman"/>
          <w:sz w:val="24"/>
          <w:szCs w:val="24"/>
        </w:rPr>
      </w:pPr>
    </w:p>
    <w:p w14:paraId="27EF30AA" w14:textId="77777777" w:rsidR="009A55BB" w:rsidRDefault="009A55BB" w:rsidP="009A55BB">
      <w:pPr>
        <w:pStyle w:val="ListParagraph"/>
        <w:rPr>
          <w:rFonts w:eastAsia="Times New Roman"/>
          <w:sz w:val="24"/>
          <w:szCs w:val="24"/>
        </w:rPr>
      </w:pPr>
    </w:p>
    <w:p w14:paraId="27EF30AB" w14:textId="77777777" w:rsidR="00E165B0" w:rsidRDefault="00E165B0" w:rsidP="00E165B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much should Alex deposit into an account that pays 5% annual interest compounded quarterly so that she will have $10,000 in 6 years?</w:t>
      </w:r>
      <w:r w:rsidR="009A55BB">
        <w:rPr>
          <w:rFonts w:eastAsia="Times New Roman"/>
          <w:sz w:val="24"/>
          <w:szCs w:val="24"/>
        </w:rPr>
        <w:t xml:space="preserve"> </w:t>
      </w:r>
    </w:p>
    <w:p w14:paraId="27EF30AC" w14:textId="640E5948" w:rsidR="009A55BB" w:rsidRDefault="009A55BB" w:rsidP="009A55BB">
      <w:pPr>
        <w:pStyle w:val="ListParagraph"/>
        <w:rPr>
          <w:rFonts w:eastAsia="Times New Roman"/>
          <w:sz w:val="24"/>
          <w:szCs w:val="24"/>
        </w:rPr>
      </w:pPr>
    </w:p>
    <w:p w14:paraId="1583FB52" w14:textId="77777777" w:rsidR="000721E4" w:rsidRDefault="000721E4" w:rsidP="009A55BB">
      <w:pPr>
        <w:pStyle w:val="ListParagraph"/>
        <w:rPr>
          <w:rFonts w:eastAsia="Times New Roman"/>
          <w:sz w:val="24"/>
          <w:szCs w:val="24"/>
        </w:rPr>
      </w:pPr>
    </w:p>
    <w:p w14:paraId="27EF30AD" w14:textId="77777777" w:rsidR="009A55BB" w:rsidRDefault="009A55BB" w:rsidP="009A55BB">
      <w:pPr>
        <w:pStyle w:val="ListParagraph"/>
        <w:rPr>
          <w:rFonts w:eastAsia="Times New Roman"/>
          <w:sz w:val="24"/>
          <w:szCs w:val="24"/>
        </w:rPr>
      </w:pPr>
    </w:p>
    <w:p w14:paraId="27EF30AE" w14:textId="77777777" w:rsidR="009A55BB" w:rsidRDefault="009A55BB" w:rsidP="009A55BB">
      <w:pPr>
        <w:pStyle w:val="ListParagraph"/>
        <w:rPr>
          <w:rFonts w:eastAsia="Times New Roman"/>
          <w:sz w:val="24"/>
          <w:szCs w:val="24"/>
        </w:rPr>
      </w:pPr>
    </w:p>
    <w:p w14:paraId="27EF30AF" w14:textId="77777777" w:rsidR="009A55BB" w:rsidRDefault="009A55BB" w:rsidP="009A55BB">
      <w:pPr>
        <w:pStyle w:val="ListParagraph"/>
        <w:rPr>
          <w:rFonts w:eastAsia="Times New Roman"/>
          <w:sz w:val="24"/>
          <w:szCs w:val="24"/>
        </w:rPr>
      </w:pPr>
    </w:p>
    <w:p w14:paraId="27EF30B0" w14:textId="77777777" w:rsidR="009A55BB" w:rsidRDefault="009A55BB" w:rsidP="00E165B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Given </w:t>
      </w:r>
      <m:oMath>
        <m:r>
          <w:rPr>
            <w:rFonts w:ascii="Cambria Math" w:hAnsi="Cambria Math"/>
            <w:sz w:val="24"/>
            <w:szCs w:val="24"/>
          </w:rPr>
          <m:t>y=3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1.25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eastAsia="Times New Roman"/>
          <w:sz w:val="24"/>
          <w:szCs w:val="24"/>
        </w:rPr>
        <w:t>Determine if the function is growth or decay.  Then determine its growth/decay factor and its growth/decay percent.</w:t>
      </w:r>
    </w:p>
    <w:p w14:paraId="27EF30B1" w14:textId="77777777" w:rsidR="009A55BB" w:rsidRDefault="009A55BB" w:rsidP="009A55BB">
      <w:pPr>
        <w:pStyle w:val="ListParagraph"/>
        <w:rPr>
          <w:rFonts w:eastAsia="Times New Roman"/>
          <w:sz w:val="24"/>
          <w:szCs w:val="24"/>
        </w:rPr>
      </w:pPr>
    </w:p>
    <w:p w14:paraId="27EF30B2" w14:textId="70B306DE" w:rsidR="009A55BB" w:rsidRDefault="009A55BB" w:rsidP="009A55BB">
      <w:pPr>
        <w:pStyle w:val="ListParagraph"/>
        <w:rPr>
          <w:rFonts w:eastAsia="Times New Roman"/>
          <w:sz w:val="24"/>
          <w:szCs w:val="24"/>
        </w:rPr>
      </w:pPr>
    </w:p>
    <w:p w14:paraId="1F1B5B53" w14:textId="77777777" w:rsidR="000721E4" w:rsidRDefault="000721E4" w:rsidP="009A55BB">
      <w:pPr>
        <w:pStyle w:val="ListParagraph"/>
        <w:rPr>
          <w:rFonts w:eastAsia="Times New Roman"/>
          <w:sz w:val="24"/>
          <w:szCs w:val="24"/>
        </w:rPr>
      </w:pPr>
    </w:p>
    <w:p w14:paraId="27EF30B3" w14:textId="77777777" w:rsidR="009A55BB" w:rsidRDefault="009A55BB" w:rsidP="009A55BB">
      <w:pPr>
        <w:pStyle w:val="ListParagraph"/>
        <w:rPr>
          <w:rFonts w:eastAsia="Times New Roman"/>
          <w:sz w:val="24"/>
          <w:szCs w:val="24"/>
        </w:rPr>
      </w:pPr>
    </w:p>
    <w:p w14:paraId="27EF30B4" w14:textId="77777777" w:rsidR="009A55BB" w:rsidRDefault="009A55BB" w:rsidP="009A55BB">
      <w:pPr>
        <w:pStyle w:val="ListParagraph"/>
        <w:rPr>
          <w:rFonts w:eastAsia="Times New Roman"/>
          <w:sz w:val="24"/>
          <w:szCs w:val="24"/>
        </w:rPr>
      </w:pPr>
    </w:p>
    <w:p w14:paraId="27EF30B5" w14:textId="77777777" w:rsidR="009A55BB" w:rsidRDefault="009A55BB" w:rsidP="00145362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D232A2">
        <w:rPr>
          <w:rFonts w:eastAsia="Times New Roman"/>
          <w:sz w:val="24"/>
          <w:szCs w:val="24"/>
        </w:rPr>
        <w:t>Matt bought a new car at a cost of $30,000.  The car depreciates approximately 13% of its value each year. Decay Factor? Decay Percent?</w:t>
      </w:r>
    </w:p>
    <w:sectPr w:rsidR="009A55BB" w:rsidSect="00E16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F30BD" w14:textId="77777777" w:rsidR="003B7559" w:rsidRDefault="003B7559" w:rsidP="003B7559">
      <w:pPr>
        <w:spacing w:after="0" w:line="240" w:lineRule="auto"/>
      </w:pPr>
      <w:r>
        <w:separator/>
      </w:r>
    </w:p>
  </w:endnote>
  <w:endnote w:type="continuationSeparator" w:id="0">
    <w:p w14:paraId="27EF30BE" w14:textId="77777777" w:rsidR="003B7559" w:rsidRDefault="003B7559" w:rsidP="003B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F30BB" w14:textId="77777777" w:rsidR="003B7559" w:rsidRDefault="003B7559" w:rsidP="003B7559">
      <w:pPr>
        <w:spacing w:after="0" w:line="240" w:lineRule="auto"/>
      </w:pPr>
      <w:r>
        <w:separator/>
      </w:r>
    </w:p>
  </w:footnote>
  <w:footnote w:type="continuationSeparator" w:id="0">
    <w:p w14:paraId="27EF30BC" w14:textId="77777777" w:rsidR="003B7559" w:rsidRDefault="003B7559" w:rsidP="003B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FBA"/>
    <w:multiLevelType w:val="hybridMultilevel"/>
    <w:tmpl w:val="6CCC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2E29"/>
    <w:multiLevelType w:val="hybridMultilevel"/>
    <w:tmpl w:val="3884690E"/>
    <w:lvl w:ilvl="0" w:tplc="FEDE25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0F16"/>
    <w:multiLevelType w:val="hybridMultilevel"/>
    <w:tmpl w:val="6CCC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6542B"/>
    <w:multiLevelType w:val="hybridMultilevel"/>
    <w:tmpl w:val="5AC83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6409"/>
    <w:multiLevelType w:val="hybridMultilevel"/>
    <w:tmpl w:val="C7102FA2"/>
    <w:lvl w:ilvl="0" w:tplc="FEDE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59"/>
    <w:rsid w:val="000269A3"/>
    <w:rsid w:val="000721E4"/>
    <w:rsid w:val="00152353"/>
    <w:rsid w:val="003B7559"/>
    <w:rsid w:val="003D6C51"/>
    <w:rsid w:val="00475DAA"/>
    <w:rsid w:val="0065655A"/>
    <w:rsid w:val="008A5BC0"/>
    <w:rsid w:val="009A55BB"/>
    <w:rsid w:val="009A66C6"/>
    <w:rsid w:val="00B271C5"/>
    <w:rsid w:val="00D232A2"/>
    <w:rsid w:val="00E165B0"/>
    <w:rsid w:val="00E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7EF307C"/>
  <w15:docId w15:val="{26DD2CC5-51B7-4D16-A6C7-386E05AE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59"/>
  </w:style>
  <w:style w:type="paragraph" w:styleId="Footer">
    <w:name w:val="footer"/>
    <w:basedOn w:val="Normal"/>
    <w:link w:val="FooterChar"/>
    <w:uiPriority w:val="99"/>
    <w:unhideWhenUsed/>
    <w:rsid w:val="003B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59"/>
  </w:style>
  <w:style w:type="paragraph" w:styleId="ListParagraph">
    <w:name w:val="List Paragraph"/>
    <w:basedOn w:val="Normal"/>
    <w:uiPriority w:val="34"/>
    <w:qFormat/>
    <w:rsid w:val="00E1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Watson</dc:creator>
  <cp:lastModifiedBy>Christopher Watson</cp:lastModifiedBy>
  <cp:revision>2</cp:revision>
  <dcterms:created xsi:type="dcterms:W3CDTF">2017-12-06T19:32:00Z</dcterms:created>
  <dcterms:modified xsi:type="dcterms:W3CDTF">2017-12-06T19:32:00Z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