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612" w:rsidRPr="00AB25CB" w:rsidRDefault="00AB25CB" w:rsidP="005C5F7D">
      <w:pPr>
        <w:jc w:val="center"/>
        <w:rPr>
          <w:rFonts w:ascii="Sylfaen" w:hAnsi="Sylfaen"/>
          <w:b/>
          <w:i/>
        </w:rPr>
      </w:pPr>
      <w:r w:rsidRPr="003D62D9">
        <w:rPr>
          <w:rFonts w:ascii="Sylfaen" w:hAnsi="Sylfaen"/>
          <w:noProof/>
        </w:rPr>
        <w:drawing>
          <wp:anchor distT="0" distB="0" distL="114300" distR="114300" simplePos="0" relativeHeight="251670528" behindDoc="1" locked="0" layoutInCell="1" allowOverlap="1" wp14:anchorId="71F555F8" wp14:editId="6BF00CCB">
            <wp:simplePos x="0" y="0"/>
            <wp:positionH relativeFrom="margin">
              <wp:align>right</wp:align>
            </wp:positionH>
            <wp:positionV relativeFrom="paragraph">
              <wp:posOffset>-345125</wp:posOffset>
            </wp:positionV>
            <wp:extent cx="1706245" cy="980440"/>
            <wp:effectExtent l="0" t="0" r="8255" b="0"/>
            <wp:wrapNone/>
            <wp:docPr id="16" name="Picture 16" descr="http://p6cdn4static.sharpschool.com/UserFiles/Servers/Server_508906/Image/Staff%20images/Math/lnroop/%7BB8CDA37C-3F8E-4B30-928D-7A517C7F5D0A%7D_algebra_-_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6cdn4static.sharpschool.com/UserFiles/Servers/Server_508906/Image/Staff%20images/Math/lnroop/%7BB8CDA37C-3F8E-4B30-928D-7A517C7F5D0A%7D_algebra_-_Cop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624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5CB">
        <w:rPr>
          <w:rFonts w:ascii="Sylfaen" w:hAnsi="Sylfaen"/>
          <w:b/>
          <w:i/>
          <w:noProof/>
        </w:rPr>
        <w:drawing>
          <wp:anchor distT="0" distB="0" distL="114300" distR="114300" simplePos="0" relativeHeight="251668480" behindDoc="1" locked="0" layoutInCell="1" allowOverlap="1">
            <wp:simplePos x="0" y="0"/>
            <wp:positionH relativeFrom="column">
              <wp:posOffset>177613</wp:posOffset>
            </wp:positionH>
            <wp:positionV relativeFrom="paragraph">
              <wp:posOffset>-369638</wp:posOffset>
            </wp:positionV>
            <wp:extent cx="1598133" cy="894841"/>
            <wp:effectExtent l="0" t="0" r="2540" b="635"/>
            <wp:wrapNone/>
            <wp:docPr id="15" name="Picture 15" descr="C:\Users\wcs16851\Desktop\Fof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s16851\Desktop\FofA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133" cy="894841"/>
                    </a:xfrm>
                    <a:prstGeom prst="rect">
                      <a:avLst/>
                    </a:prstGeom>
                    <a:noFill/>
                    <a:ln>
                      <a:noFill/>
                    </a:ln>
                  </pic:spPr>
                </pic:pic>
              </a:graphicData>
            </a:graphic>
            <wp14:sizeRelH relativeFrom="page">
              <wp14:pctWidth>0</wp14:pctWidth>
            </wp14:sizeRelH>
            <wp14:sizeRelV relativeFrom="page">
              <wp14:pctHeight>0</wp14:pctHeight>
            </wp14:sizeRelV>
          </wp:anchor>
        </w:drawing>
      </w:r>
      <w:r w:rsidR="005C5F7D" w:rsidRPr="00AB25CB">
        <w:rPr>
          <w:rFonts w:ascii="Sylfaen" w:hAnsi="Sylfaen"/>
          <w:b/>
          <w:i/>
        </w:rPr>
        <w:t xml:space="preserve">Guide to </w:t>
      </w:r>
      <w:r w:rsidR="00F40B8A" w:rsidRPr="00AB25CB">
        <w:rPr>
          <w:rFonts w:ascii="Sylfaen" w:hAnsi="Sylfaen"/>
          <w:b/>
          <w:i/>
        </w:rPr>
        <w:t>Foundations of Algebra &amp; Algebra 1</w:t>
      </w:r>
      <w:r w:rsidR="005C5F7D" w:rsidRPr="00AB25CB">
        <w:rPr>
          <w:rFonts w:ascii="Sylfaen" w:hAnsi="Sylfaen"/>
          <w:b/>
          <w:i/>
        </w:rPr>
        <w:t xml:space="preserve"> </w:t>
      </w:r>
    </w:p>
    <w:p w:rsidR="000F28BC" w:rsidRPr="00AB25CB" w:rsidRDefault="00B43612" w:rsidP="005C5F7D">
      <w:pPr>
        <w:jc w:val="center"/>
        <w:rPr>
          <w:rFonts w:ascii="Sylfaen" w:hAnsi="Sylfaen"/>
          <w:b/>
          <w:i/>
        </w:rPr>
      </w:pPr>
      <w:r w:rsidRPr="00AB25CB">
        <w:rPr>
          <w:rFonts w:ascii="Sylfaen" w:hAnsi="Sylfaen"/>
          <w:b/>
          <w:i/>
        </w:rPr>
        <w:t>With</w:t>
      </w:r>
      <w:r w:rsidR="005C5F7D" w:rsidRPr="00AB25CB">
        <w:rPr>
          <w:rFonts w:ascii="Sylfaen" w:hAnsi="Sylfaen"/>
          <w:b/>
          <w:i/>
        </w:rPr>
        <w:t xml:space="preserve"> </w:t>
      </w:r>
      <w:r w:rsidR="00AB25CB" w:rsidRPr="00AB25CB">
        <w:rPr>
          <w:rFonts w:ascii="Sylfaen" w:hAnsi="Sylfaen"/>
          <w:b/>
          <w:i/>
        </w:rPr>
        <w:t>Coach Watson and Coach Estes</w:t>
      </w:r>
    </w:p>
    <w:p w:rsidR="00822C5A" w:rsidRPr="00AB25CB" w:rsidRDefault="00822C5A" w:rsidP="005C5F7D">
      <w:pPr>
        <w:jc w:val="both"/>
        <w:rPr>
          <w:rFonts w:ascii="Sylfaen" w:hAnsi="Sylfaen"/>
        </w:rPr>
      </w:pPr>
    </w:p>
    <w:p w:rsidR="005C5F7D" w:rsidRPr="00AB25CB" w:rsidRDefault="005C5F7D" w:rsidP="005C5F7D">
      <w:pPr>
        <w:jc w:val="both"/>
        <w:rPr>
          <w:rFonts w:ascii="Sylfaen" w:hAnsi="Sylfaen"/>
        </w:rPr>
      </w:pPr>
      <w:r w:rsidRPr="00AB25CB">
        <w:rPr>
          <w:rFonts w:ascii="Sylfaen" w:hAnsi="Sylfaen"/>
        </w:rPr>
        <w:t>Parents and Students,</w:t>
      </w:r>
    </w:p>
    <w:p w:rsidR="005C5F7D" w:rsidRPr="00AB25CB" w:rsidRDefault="005C5F7D" w:rsidP="005C5F7D">
      <w:pPr>
        <w:jc w:val="both"/>
        <w:rPr>
          <w:rFonts w:ascii="Sylfaen" w:hAnsi="Sylfaen"/>
        </w:rPr>
      </w:pPr>
    </w:p>
    <w:p w:rsidR="005C5F7D" w:rsidRPr="00AB25CB" w:rsidRDefault="005C5F7D" w:rsidP="005C5F7D">
      <w:pPr>
        <w:jc w:val="both"/>
        <w:rPr>
          <w:rFonts w:ascii="Sylfaen" w:hAnsi="Sylfaen"/>
        </w:rPr>
      </w:pPr>
      <w:r w:rsidRPr="00AB25CB">
        <w:rPr>
          <w:rFonts w:ascii="Sylfaen" w:hAnsi="Sylfaen"/>
        </w:rPr>
        <w:t xml:space="preserve">Welcome to </w:t>
      </w:r>
      <w:r w:rsidR="00F40B8A" w:rsidRPr="00AB25CB">
        <w:rPr>
          <w:rFonts w:ascii="Sylfaen" w:hAnsi="Sylfaen"/>
        </w:rPr>
        <w:t>Foundations of Algebra</w:t>
      </w:r>
      <w:r w:rsidRPr="00AB25CB">
        <w:rPr>
          <w:rFonts w:ascii="Sylfaen" w:hAnsi="Sylfaen"/>
        </w:rPr>
        <w:t xml:space="preserve"> for the </w:t>
      </w:r>
      <w:r w:rsidR="000E2B10" w:rsidRPr="00AB25CB">
        <w:rPr>
          <w:rFonts w:ascii="Sylfaen" w:hAnsi="Sylfaen"/>
        </w:rPr>
        <w:t>Fall 2017</w:t>
      </w:r>
      <w:r w:rsidR="00F40B8A" w:rsidRPr="00AB25CB">
        <w:rPr>
          <w:rFonts w:ascii="Sylfaen" w:hAnsi="Sylfaen"/>
        </w:rPr>
        <w:t xml:space="preserve"> semester a</w:t>
      </w:r>
      <w:r w:rsidR="000E2B10" w:rsidRPr="00AB25CB">
        <w:rPr>
          <w:rFonts w:ascii="Sylfaen" w:hAnsi="Sylfaen"/>
        </w:rPr>
        <w:t>nd Algebra 1 for the Spring 2018</w:t>
      </w:r>
      <w:r w:rsidR="00F40B8A" w:rsidRPr="00AB25CB">
        <w:rPr>
          <w:rFonts w:ascii="Sylfaen" w:hAnsi="Sylfaen"/>
        </w:rPr>
        <w:t xml:space="preserve"> semester! We will be your child’s math teachers for the entire year.  </w:t>
      </w:r>
      <w:r w:rsidR="00B4333A" w:rsidRPr="00AB25CB">
        <w:rPr>
          <w:rFonts w:ascii="Sylfaen" w:hAnsi="Sylfaen"/>
        </w:rPr>
        <w:t>We</w:t>
      </w:r>
      <w:r w:rsidRPr="00AB25CB">
        <w:rPr>
          <w:rFonts w:ascii="Sylfaen" w:hAnsi="Sylfaen"/>
        </w:rPr>
        <w:t xml:space="preserve"> currently have your child listed on </w:t>
      </w:r>
      <w:r w:rsidR="00B4333A" w:rsidRPr="00AB25CB">
        <w:rPr>
          <w:rFonts w:ascii="Sylfaen" w:hAnsi="Sylfaen"/>
        </w:rPr>
        <w:t>our classroom roster and are</w:t>
      </w:r>
      <w:r w:rsidRPr="00AB25CB">
        <w:rPr>
          <w:rFonts w:ascii="Sylfaen" w:hAnsi="Sylfaen"/>
        </w:rPr>
        <w:t xml:space="preserve"> looking forward to teaching and getting to know him/her.  In this guide, you will find some helpful pieces of information about expe</w:t>
      </w:r>
      <w:r w:rsidR="00B4333A" w:rsidRPr="00AB25CB">
        <w:rPr>
          <w:rFonts w:ascii="Sylfaen" w:hAnsi="Sylfaen"/>
        </w:rPr>
        <w:t>ctations for the course, our</w:t>
      </w:r>
      <w:r w:rsidRPr="00AB25CB">
        <w:rPr>
          <w:rFonts w:ascii="Sylfaen" w:hAnsi="Sylfaen"/>
        </w:rPr>
        <w:t xml:space="preserve"> teaching style, and materials students need. </w:t>
      </w:r>
    </w:p>
    <w:p w:rsidR="00F40B8A" w:rsidRPr="00AB25CB" w:rsidRDefault="00F40B8A" w:rsidP="005C5F7D">
      <w:pPr>
        <w:jc w:val="both"/>
        <w:rPr>
          <w:rFonts w:ascii="Sylfaen" w:hAnsi="Sylfaen"/>
        </w:rPr>
      </w:pPr>
    </w:p>
    <w:p w:rsidR="00F40B8A" w:rsidRPr="00AB25CB" w:rsidRDefault="00F40B8A" w:rsidP="005C5F7D">
      <w:pPr>
        <w:jc w:val="both"/>
        <w:rPr>
          <w:rFonts w:ascii="Sylfaen" w:hAnsi="Sylfaen"/>
          <w:b/>
        </w:rPr>
      </w:pPr>
      <w:r w:rsidRPr="00AB25CB">
        <w:rPr>
          <w:rFonts w:ascii="Sylfaen" w:hAnsi="Sylfaen"/>
          <w:b/>
        </w:rPr>
        <w:t>Foundations of Algebra/Algebra 1 Sequence</w:t>
      </w:r>
      <w:r w:rsidR="005173B8" w:rsidRPr="00AB25CB">
        <w:rPr>
          <w:rFonts w:ascii="Sylfaen" w:hAnsi="Sylfaen"/>
          <w:b/>
        </w:rPr>
        <w:t xml:space="preserve"> (FoA/Alg1)</w:t>
      </w:r>
    </w:p>
    <w:p w:rsidR="00F40B8A" w:rsidRPr="00AB25CB" w:rsidRDefault="00F40B8A" w:rsidP="005C5F7D">
      <w:pPr>
        <w:jc w:val="both"/>
        <w:rPr>
          <w:rFonts w:ascii="Sylfaen" w:hAnsi="Sylfaen"/>
        </w:rPr>
      </w:pPr>
      <w:r w:rsidRPr="00AB25CB">
        <w:rPr>
          <w:rFonts w:ascii="Sylfaen" w:hAnsi="Sylfaen"/>
        </w:rPr>
        <w:t xml:space="preserve">This is the </w:t>
      </w:r>
      <w:r w:rsidR="000E2B10" w:rsidRPr="00AB25CB">
        <w:rPr>
          <w:rFonts w:ascii="Sylfaen" w:hAnsi="Sylfaen"/>
        </w:rPr>
        <w:t>second</w:t>
      </w:r>
      <w:r w:rsidRPr="00AB25CB">
        <w:rPr>
          <w:rFonts w:ascii="Sylfaen" w:hAnsi="Sylfaen"/>
        </w:rPr>
        <w:t xml:space="preserve"> year of Allatoona offering the Foundations of Algebra/Algebra 1 sequence.  Students will take Foundations in the fall and Algebra 1 in the spring.  The focus of the Foundations course is to strengthen a student’s understanding of essential middle school concepts required for Algebra 1.  We will spend the first half of Foundations focusing on fractions, decimals, integers, proportions, algebraic expressions, and number sense.  The last half of the Foundations course will focus on solving equations and working with linear functions (which are the first two units of the traditional Algebra 1 course).  In the spring, your child will complete Algebra 1, where w</w:t>
      </w:r>
      <w:r w:rsidR="000E2B10" w:rsidRPr="00AB25CB">
        <w:rPr>
          <w:rFonts w:ascii="Sylfaen" w:hAnsi="Sylfaen"/>
        </w:rPr>
        <w:t xml:space="preserve">e will continue building off </w:t>
      </w:r>
      <w:r w:rsidRPr="00AB25CB">
        <w:rPr>
          <w:rFonts w:ascii="Sylfaen" w:hAnsi="Sylfaen"/>
        </w:rPr>
        <w:t xml:space="preserve">equations and linear functions, then work our way into quadratic and exponential functions, and wrap up the year with some data analysis and statistics.  There will be a fall semester final exam for the Foundations course and a spring EOC for the Algebra 1 course.  Upon successful passing of both courses, your child will receive two math credits (they need four to graduate).  </w:t>
      </w:r>
    </w:p>
    <w:p w:rsidR="00885BB8" w:rsidRPr="00AB25CB" w:rsidRDefault="00885BB8" w:rsidP="00885BB8">
      <w:pPr>
        <w:jc w:val="center"/>
        <w:rPr>
          <w:rFonts w:ascii="Sylfaen" w:hAnsi="Sylfaen"/>
        </w:rPr>
      </w:pPr>
    </w:p>
    <w:p w:rsidR="00885BB8" w:rsidRPr="00AB25CB" w:rsidRDefault="00885BB8" w:rsidP="00885BB8">
      <w:pPr>
        <w:jc w:val="center"/>
        <w:rPr>
          <w:rFonts w:ascii="Sylfaen" w:hAnsi="Sylfaen"/>
          <w:b/>
          <w:u w:val="single"/>
        </w:rPr>
      </w:pPr>
      <w:r w:rsidRPr="00AB25CB">
        <w:rPr>
          <w:rFonts w:ascii="Sylfaen" w:hAnsi="Sylfaen"/>
          <w:b/>
          <w:u w:val="single"/>
        </w:rPr>
        <w:t>Foundations of Algebra/Algebra Unit Outline</w:t>
      </w:r>
    </w:p>
    <w:tbl>
      <w:tblPr>
        <w:tblStyle w:val="TableGrid"/>
        <w:tblW w:w="0" w:type="auto"/>
        <w:jc w:val="center"/>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4274"/>
        <w:gridCol w:w="4274"/>
      </w:tblGrid>
      <w:tr w:rsidR="00885BB8" w:rsidRPr="00AB25CB" w:rsidTr="00AB25CB">
        <w:trPr>
          <w:trHeight w:val="436"/>
          <w:jc w:val="center"/>
        </w:trPr>
        <w:tc>
          <w:tcPr>
            <w:tcW w:w="4274" w:type="dxa"/>
            <w:vAlign w:val="center"/>
          </w:tcPr>
          <w:p w:rsidR="00885BB8" w:rsidRPr="00AB25CB" w:rsidRDefault="00885BB8" w:rsidP="008B61C5">
            <w:pPr>
              <w:jc w:val="center"/>
              <w:rPr>
                <w:rFonts w:ascii="Sylfaen" w:hAnsi="Sylfaen"/>
                <w:b/>
              </w:rPr>
            </w:pPr>
            <w:r w:rsidRPr="00AB25CB">
              <w:rPr>
                <w:rFonts w:ascii="Sylfaen" w:hAnsi="Sylfaen"/>
                <w:b/>
              </w:rPr>
              <w:t>Foundations of Algebra (Fall)</w:t>
            </w:r>
          </w:p>
        </w:tc>
        <w:tc>
          <w:tcPr>
            <w:tcW w:w="4274" w:type="dxa"/>
            <w:vAlign w:val="center"/>
          </w:tcPr>
          <w:p w:rsidR="00885BB8" w:rsidRPr="00AB25CB" w:rsidRDefault="00885BB8" w:rsidP="008B61C5">
            <w:pPr>
              <w:jc w:val="center"/>
              <w:rPr>
                <w:rFonts w:ascii="Sylfaen" w:hAnsi="Sylfaen"/>
                <w:b/>
              </w:rPr>
            </w:pPr>
            <w:r w:rsidRPr="00AB25CB">
              <w:rPr>
                <w:rFonts w:ascii="Sylfaen" w:hAnsi="Sylfaen"/>
                <w:b/>
              </w:rPr>
              <w:t>Algebra 1 (Spring)</w:t>
            </w:r>
          </w:p>
        </w:tc>
      </w:tr>
      <w:tr w:rsidR="00885BB8" w:rsidRPr="00AB25CB" w:rsidTr="00AB25CB">
        <w:trPr>
          <w:trHeight w:val="436"/>
          <w:jc w:val="center"/>
        </w:trPr>
        <w:tc>
          <w:tcPr>
            <w:tcW w:w="4274" w:type="dxa"/>
            <w:vAlign w:val="center"/>
          </w:tcPr>
          <w:p w:rsidR="00885BB8" w:rsidRPr="00AB25CB" w:rsidRDefault="00885BB8" w:rsidP="00885BB8">
            <w:pPr>
              <w:jc w:val="center"/>
              <w:rPr>
                <w:rFonts w:ascii="Sylfaen" w:hAnsi="Sylfaen"/>
              </w:rPr>
            </w:pPr>
            <w:r w:rsidRPr="00AB25CB">
              <w:rPr>
                <w:rFonts w:ascii="Sylfaen" w:hAnsi="Sylfaen"/>
              </w:rPr>
              <w:t>Unit 1: Number Sense and Quantity</w:t>
            </w:r>
          </w:p>
        </w:tc>
        <w:tc>
          <w:tcPr>
            <w:tcW w:w="4274" w:type="dxa"/>
            <w:vAlign w:val="center"/>
          </w:tcPr>
          <w:p w:rsidR="00885BB8" w:rsidRPr="00AB25CB" w:rsidRDefault="00885BB8" w:rsidP="00885BB8">
            <w:pPr>
              <w:jc w:val="center"/>
              <w:rPr>
                <w:rFonts w:ascii="Sylfaen" w:hAnsi="Sylfaen"/>
              </w:rPr>
            </w:pPr>
            <w:r w:rsidRPr="00AB25CB">
              <w:rPr>
                <w:rFonts w:ascii="Sylfaen" w:hAnsi="Sylfaen"/>
              </w:rPr>
              <w:t>Unit 7: Polynomial &amp; Quadratic Expressions</w:t>
            </w:r>
          </w:p>
        </w:tc>
      </w:tr>
      <w:tr w:rsidR="00885BB8" w:rsidRPr="00AB25CB" w:rsidTr="00AB25CB">
        <w:trPr>
          <w:trHeight w:val="460"/>
          <w:jc w:val="center"/>
        </w:trPr>
        <w:tc>
          <w:tcPr>
            <w:tcW w:w="4274" w:type="dxa"/>
            <w:vAlign w:val="center"/>
          </w:tcPr>
          <w:p w:rsidR="00885BB8" w:rsidRPr="00AB25CB" w:rsidRDefault="00885BB8" w:rsidP="00885BB8">
            <w:pPr>
              <w:jc w:val="center"/>
              <w:rPr>
                <w:rFonts w:ascii="Sylfaen" w:hAnsi="Sylfaen"/>
              </w:rPr>
            </w:pPr>
            <w:r w:rsidRPr="00AB25CB">
              <w:rPr>
                <w:rFonts w:ascii="Sylfaen" w:hAnsi="Sylfaen"/>
              </w:rPr>
              <w:t>Unit 2: Proportional Reasoning &amp; Dimensional Analysis</w:t>
            </w:r>
          </w:p>
        </w:tc>
        <w:tc>
          <w:tcPr>
            <w:tcW w:w="4274" w:type="dxa"/>
            <w:vAlign w:val="center"/>
          </w:tcPr>
          <w:p w:rsidR="00885BB8" w:rsidRPr="00AB25CB" w:rsidRDefault="00885BB8" w:rsidP="00885BB8">
            <w:pPr>
              <w:jc w:val="center"/>
              <w:rPr>
                <w:rFonts w:ascii="Sylfaen" w:hAnsi="Sylfaen"/>
              </w:rPr>
            </w:pPr>
            <w:r w:rsidRPr="00AB25CB">
              <w:rPr>
                <w:rFonts w:ascii="Sylfaen" w:hAnsi="Sylfaen"/>
              </w:rPr>
              <w:t>Unit 8: Quadratic Functions</w:t>
            </w:r>
          </w:p>
        </w:tc>
      </w:tr>
      <w:tr w:rsidR="00885BB8" w:rsidRPr="00AB25CB" w:rsidTr="00AB25CB">
        <w:trPr>
          <w:trHeight w:val="436"/>
          <w:jc w:val="center"/>
        </w:trPr>
        <w:tc>
          <w:tcPr>
            <w:tcW w:w="4274" w:type="dxa"/>
            <w:vAlign w:val="center"/>
          </w:tcPr>
          <w:p w:rsidR="00885BB8" w:rsidRPr="00AB25CB" w:rsidRDefault="00885BB8" w:rsidP="00885BB8">
            <w:pPr>
              <w:jc w:val="center"/>
              <w:rPr>
                <w:rFonts w:ascii="Sylfaen" w:hAnsi="Sylfaen"/>
              </w:rPr>
            </w:pPr>
            <w:r w:rsidRPr="00AB25CB">
              <w:rPr>
                <w:rFonts w:ascii="Sylfaen" w:hAnsi="Sylfaen"/>
              </w:rPr>
              <w:t>Unit 3: Arithmetic to Algebra</w:t>
            </w:r>
          </w:p>
        </w:tc>
        <w:tc>
          <w:tcPr>
            <w:tcW w:w="4274" w:type="dxa"/>
            <w:vAlign w:val="center"/>
          </w:tcPr>
          <w:p w:rsidR="00885BB8" w:rsidRPr="00AB25CB" w:rsidRDefault="00885BB8" w:rsidP="00885BB8">
            <w:pPr>
              <w:jc w:val="center"/>
              <w:rPr>
                <w:rFonts w:ascii="Sylfaen" w:hAnsi="Sylfaen"/>
              </w:rPr>
            </w:pPr>
            <w:r w:rsidRPr="00AB25CB">
              <w:rPr>
                <w:rFonts w:ascii="Sylfaen" w:hAnsi="Sylfaen"/>
              </w:rPr>
              <w:t>Unit 9: Quadratic Equations</w:t>
            </w:r>
          </w:p>
        </w:tc>
      </w:tr>
      <w:tr w:rsidR="00885BB8" w:rsidRPr="00AB25CB" w:rsidTr="00AB25CB">
        <w:trPr>
          <w:trHeight w:val="436"/>
          <w:jc w:val="center"/>
        </w:trPr>
        <w:tc>
          <w:tcPr>
            <w:tcW w:w="4274" w:type="dxa"/>
            <w:vAlign w:val="center"/>
          </w:tcPr>
          <w:p w:rsidR="00885BB8" w:rsidRPr="00AB25CB" w:rsidRDefault="00885BB8" w:rsidP="00885BB8">
            <w:pPr>
              <w:jc w:val="center"/>
              <w:rPr>
                <w:rFonts w:ascii="Sylfaen" w:hAnsi="Sylfaen"/>
              </w:rPr>
            </w:pPr>
            <w:r w:rsidRPr="00AB25CB">
              <w:rPr>
                <w:rFonts w:ascii="Sylfaen" w:hAnsi="Sylfaen"/>
              </w:rPr>
              <w:t>Unit 4: Equations and Inequalities</w:t>
            </w:r>
          </w:p>
        </w:tc>
        <w:tc>
          <w:tcPr>
            <w:tcW w:w="4274" w:type="dxa"/>
            <w:vAlign w:val="center"/>
          </w:tcPr>
          <w:p w:rsidR="00885BB8" w:rsidRPr="00AB25CB" w:rsidRDefault="00885BB8" w:rsidP="00885BB8">
            <w:pPr>
              <w:jc w:val="center"/>
              <w:rPr>
                <w:rFonts w:ascii="Sylfaen" w:hAnsi="Sylfaen"/>
              </w:rPr>
            </w:pPr>
            <w:r w:rsidRPr="00AB25CB">
              <w:rPr>
                <w:rFonts w:ascii="Sylfaen" w:hAnsi="Sylfaen"/>
              </w:rPr>
              <w:t>Unit 10: Exponential Functions</w:t>
            </w:r>
          </w:p>
        </w:tc>
      </w:tr>
      <w:tr w:rsidR="00885BB8" w:rsidRPr="00AB25CB" w:rsidTr="00AB25CB">
        <w:trPr>
          <w:trHeight w:val="436"/>
          <w:jc w:val="center"/>
        </w:trPr>
        <w:tc>
          <w:tcPr>
            <w:tcW w:w="4274" w:type="dxa"/>
            <w:vAlign w:val="center"/>
          </w:tcPr>
          <w:p w:rsidR="00885BB8" w:rsidRPr="00AB25CB" w:rsidRDefault="00885BB8" w:rsidP="00885BB8">
            <w:pPr>
              <w:jc w:val="center"/>
              <w:rPr>
                <w:rFonts w:ascii="Sylfaen" w:hAnsi="Sylfaen"/>
              </w:rPr>
            </w:pPr>
            <w:r w:rsidRPr="00AB25CB">
              <w:rPr>
                <w:rFonts w:ascii="Sylfaen" w:hAnsi="Sylfaen"/>
              </w:rPr>
              <w:t>Unit 5: Linear Functions</w:t>
            </w:r>
          </w:p>
        </w:tc>
        <w:tc>
          <w:tcPr>
            <w:tcW w:w="4274" w:type="dxa"/>
            <w:vAlign w:val="center"/>
          </w:tcPr>
          <w:p w:rsidR="00885BB8" w:rsidRPr="00AB25CB" w:rsidRDefault="00885BB8" w:rsidP="00885BB8">
            <w:pPr>
              <w:jc w:val="center"/>
              <w:rPr>
                <w:rFonts w:ascii="Sylfaen" w:hAnsi="Sylfaen"/>
              </w:rPr>
            </w:pPr>
            <w:r w:rsidRPr="00AB25CB">
              <w:rPr>
                <w:rFonts w:ascii="Sylfaen" w:hAnsi="Sylfaen"/>
              </w:rPr>
              <w:t>Unit 11: Comparing Linear, Quadratic, &amp; Exponential Functions</w:t>
            </w:r>
          </w:p>
        </w:tc>
      </w:tr>
      <w:tr w:rsidR="00885BB8" w:rsidRPr="00AB25CB" w:rsidTr="00AB25CB">
        <w:trPr>
          <w:trHeight w:val="436"/>
          <w:jc w:val="center"/>
        </w:trPr>
        <w:tc>
          <w:tcPr>
            <w:tcW w:w="4274" w:type="dxa"/>
            <w:vAlign w:val="center"/>
          </w:tcPr>
          <w:p w:rsidR="00885BB8" w:rsidRPr="00AB25CB" w:rsidRDefault="00885BB8" w:rsidP="00885BB8">
            <w:pPr>
              <w:jc w:val="center"/>
              <w:rPr>
                <w:rFonts w:ascii="Sylfaen" w:hAnsi="Sylfaen"/>
              </w:rPr>
            </w:pPr>
            <w:r w:rsidRPr="00AB25CB">
              <w:rPr>
                <w:rFonts w:ascii="Sylfaen" w:hAnsi="Sylfaen"/>
              </w:rPr>
              <w:t>Unit 6: Systems of Equations</w:t>
            </w:r>
          </w:p>
        </w:tc>
        <w:tc>
          <w:tcPr>
            <w:tcW w:w="4274" w:type="dxa"/>
            <w:vAlign w:val="center"/>
          </w:tcPr>
          <w:p w:rsidR="00885BB8" w:rsidRPr="00AB25CB" w:rsidRDefault="00885BB8" w:rsidP="00885BB8">
            <w:pPr>
              <w:jc w:val="center"/>
              <w:rPr>
                <w:rFonts w:ascii="Sylfaen" w:hAnsi="Sylfaen"/>
              </w:rPr>
            </w:pPr>
            <w:r w:rsidRPr="00AB25CB">
              <w:rPr>
                <w:rFonts w:ascii="Sylfaen" w:hAnsi="Sylfaen"/>
              </w:rPr>
              <w:t>Unit 12: Describing Data</w:t>
            </w:r>
          </w:p>
        </w:tc>
      </w:tr>
    </w:tbl>
    <w:p w:rsidR="00885BB8" w:rsidRPr="00AB25CB" w:rsidRDefault="00885BB8" w:rsidP="00885BB8">
      <w:pPr>
        <w:jc w:val="center"/>
        <w:rPr>
          <w:rFonts w:ascii="Sylfaen" w:hAnsi="Sylfaen"/>
        </w:rPr>
      </w:pPr>
    </w:p>
    <w:p w:rsidR="00202BF0" w:rsidRPr="00AB25CB" w:rsidRDefault="00202BF0" w:rsidP="005C5F7D">
      <w:pPr>
        <w:jc w:val="both"/>
        <w:rPr>
          <w:rFonts w:ascii="Sylfaen" w:hAnsi="Sylfaen"/>
          <w:b/>
        </w:rPr>
      </w:pPr>
      <w:r w:rsidRPr="00AB25CB">
        <w:rPr>
          <w:rFonts w:ascii="Sylfaen" w:hAnsi="Sylfaen"/>
          <w:b/>
        </w:rPr>
        <w:t>Communication</w:t>
      </w:r>
    </w:p>
    <w:p w:rsidR="00202BF0" w:rsidRPr="00AB25CB" w:rsidRDefault="00202BF0" w:rsidP="005C5F7D">
      <w:pPr>
        <w:jc w:val="both"/>
        <w:rPr>
          <w:rFonts w:ascii="Sylfaen" w:hAnsi="Sylfaen"/>
        </w:rPr>
      </w:pPr>
      <w:r w:rsidRPr="00AB25CB">
        <w:rPr>
          <w:rFonts w:ascii="Sylfaen" w:hAnsi="Sylfaen"/>
        </w:rPr>
        <w:t>There are several forms of communication that help maintain a partnership between parents and teachers</w:t>
      </w:r>
      <w:r w:rsidR="0039570C" w:rsidRPr="00AB25CB">
        <w:rPr>
          <w:rFonts w:ascii="Sylfaen" w:hAnsi="Sylfaen"/>
        </w:rPr>
        <w:t xml:space="preserve"> so we can help a student achieve success:</w:t>
      </w:r>
      <w:r w:rsidRPr="00AB25CB">
        <w:rPr>
          <w:rFonts w:ascii="Sylfaen" w:hAnsi="Sylfaen"/>
        </w:rPr>
        <w:t xml:space="preserve"> </w:t>
      </w:r>
    </w:p>
    <w:p w:rsidR="00B4333A" w:rsidRPr="00AB25CB" w:rsidRDefault="00B4333A" w:rsidP="00B4333A">
      <w:pPr>
        <w:pStyle w:val="ListParagraph"/>
        <w:numPr>
          <w:ilvl w:val="0"/>
          <w:numId w:val="2"/>
        </w:numPr>
        <w:jc w:val="both"/>
        <w:rPr>
          <w:rFonts w:ascii="Sylfaen" w:hAnsi="Sylfaen"/>
        </w:rPr>
      </w:pPr>
      <w:r w:rsidRPr="00AB25CB">
        <w:rPr>
          <w:rFonts w:ascii="Sylfaen" w:hAnsi="Sylfaen"/>
          <w:i/>
        </w:rPr>
        <w:t>Synergy</w:t>
      </w:r>
      <w:r w:rsidRPr="00AB25CB">
        <w:rPr>
          <w:rFonts w:ascii="Sylfaen" w:hAnsi="Sylfaen"/>
        </w:rPr>
        <w:t xml:space="preserve"> – We</w:t>
      </w:r>
      <w:r w:rsidR="00202BF0" w:rsidRPr="00AB25CB">
        <w:rPr>
          <w:rFonts w:ascii="Sylfaen" w:hAnsi="Sylfaen"/>
        </w:rPr>
        <w:t xml:space="preserve"> highly encourage parents to check Synergy 1-2 times a week to track their child’s progress.  </w:t>
      </w:r>
      <w:r w:rsidRPr="00AB25CB">
        <w:rPr>
          <w:rFonts w:ascii="Sylfaen" w:hAnsi="Sylfaen"/>
        </w:rPr>
        <w:t xml:space="preserve">If Synergy is checked on a regular basis, parents will always be informed of their child’s progress in the course.  </w:t>
      </w:r>
      <w:r w:rsidR="00202BF0" w:rsidRPr="00AB25CB">
        <w:rPr>
          <w:rFonts w:ascii="Sylfaen" w:hAnsi="Sylfaen"/>
        </w:rPr>
        <w:t>If you are unsure how to access Synergy, please contac</w:t>
      </w:r>
      <w:r w:rsidR="005173B8" w:rsidRPr="00AB25CB">
        <w:rPr>
          <w:rFonts w:ascii="Sylfaen" w:hAnsi="Sylfaen"/>
        </w:rPr>
        <w:t>t the counseling office for log-</w:t>
      </w:r>
      <w:r w:rsidR="00202BF0" w:rsidRPr="00AB25CB">
        <w:rPr>
          <w:rFonts w:ascii="Sylfaen" w:hAnsi="Sylfaen"/>
        </w:rPr>
        <w:t xml:space="preserve">in information. </w:t>
      </w:r>
    </w:p>
    <w:p w:rsidR="00202BF0" w:rsidRPr="00AB25CB" w:rsidRDefault="00202BF0" w:rsidP="002E52A4">
      <w:pPr>
        <w:pStyle w:val="ListParagraph"/>
        <w:numPr>
          <w:ilvl w:val="0"/>
          <w:numId w:val="2"/>
        </w:numPr>
        <w:jc w:val="both"/>
        <w:rPr>
          <w:rFonts w:ascii="Sylfaen" w:hAnsi="Sylfaen"/>
        </w:rPr>
      </w:pPr>
      <w:r w:rsidRPr="00AB25CB">
        <w:rPr>
          <w:rFonts w:ascii="Sylfaen" w:hAnsi="Sylfaen"/>
          <w:i/>
        </w:rPr>
        <w:t xml:space="preserve">Email </w:t>
      </w:r>
      <w:r w:rsidRPr="00AB25CB">
        <w:rPr>
          <w:rFonts w:ascii="Sylfaen" w:hAnsi="Sylfaen"/>
        </w:rPr>
        <w:t>– Th</w:t>
      </w:r>
      <w:r w:rsidR="00B4333A" w:rsidRPr="00AB25CB">
        <w:rPr>
          <w:rFonts w:ascii="Sylfaen" w:hAnsi="Sylfaen"/>
        </w:rPr>
        <w:t>is is the best way to contact us</w:t>
      </w:r>
      <w:r w:rsidRPr="00AB25CB">
        <w:rPr>
          <w:rFonts w:ascii="Sylfaen" w:hAnsi="Sylfaen"/>
        </w:rPr>
        <w:t xml:space="preserve"> for specific information regarding your child.  Emails are </w:t>
      </w:r>
      <w:r w:rsidR="003774CD" w:rsidRPr="00AB25CB">
        <w:rPr>
          <w:rFonts w:ascii="Sylfaen" w:hAnsi="Sylfaen"/>
        </w:rPr>
        <w:t xml:space="preserve">typically </w:t>
      </w:r>
      <w:r w:rsidRPr="00AB25CB">
        <w:rPr>
          <w:rFonts w:ascii="Sylfaen" w:hAnsi="Sylfaen"/>
        </w:rPr>
        <w:t xml:space="preserve">answered within 24 hours. </w:t>
      </w:r>
    </w:p>
    <w:p w:rsidR="00202BF0" w:rsidRPr="00AB25CB" w:rsidRDefault="00202BF0" w:rsidP="00202BF0">
      <w:pPr>
        <w:pStyle w:val="ListParagraph"/>
        <w:numPr>
          <w:ilvl w:val="0"/>
          <w:numId w:val="2"/>
        </w:numPr>
        <w:jc w:val="both"/>
        <w:rPr>
          <w:rFonts w:ascii="Sylfaen" w:hAnsi="Sylfaen"/>
        </w:rPr>
      </w:pPr>
      <w:r w:rsidRPr="00AB25CB">
        <w:rPr>
          <w:rFonts w:ascii="Sylfaen" w:hAnsi="Sylfaen"/>
          <w:i/>
        </w:rPr>
        <w:t>Blog</w:t>
      </w:r>
      <w:r w:rsidRPr="00AB25CB">
        <w:rPr>
          <w:rFonts w:ascii="Sylfaen" w:hAnsi="Sylfaen"/>
        </w:rPr>
        <w:t xml:space="preserve"> </w:t>
      </w:r>
      <w:r w:rsidR="00822C5A" w:rsidRPr="00AB25CB">
        <w:rPr>
          <w:rFonts w:ascii="Sylfaen" w:hAnsi="Sylfaen"/>
        </w:rPr>
        <w:t>–</w:t>
      </w:r>
      <w:r w:rsidRPr="00AB25CB">
        <w:rPr>
          <w:rFonts w:ascii="Sylfaen" w:hAnsi="Sylfaen"/>
        </w:rPr>
        <w:t xml:space="preserve"> </w:t>
      </w:r>
      <w:r w:rsidR="00822C5A" w:rsidRPr="00AB25CB">
        <w:rPr>
          <w:rFonts w:ascii="Sylfaen" w:hAnsi="Sylfaen"/>
        </w:rPr>
        <w:t>Important information, lesson notes, homework worksheets, and asse</w:t>
      </w:r>
      <w:r w:rsidR="0048703E" w:rsidRPr="00AB25CB">
        <w:rPr>
          <w:rFonts w:ascii="Sylfaen" w:hAnsi="Sylfaen"/>
        </w:rPr>
        <w:t>ssment dates can be f</w:t>
      </w:r>
      <w:r w:rsidR="00B4333A" w:rsidRPr="00AB25CB">
        <w:rPr>
          <w:rFonts w:ascii="Sylfaen" w:hAnsi="Sylfaen"/>
        </w:rPr>
        <w:t xml:space="preserve">ound here. </w:t>
      </w:r>
      <w:r w:rsidR="003774CD" w:rsidRPr="00AB25CB">
        <w:rPr>
          <w:rFonts w:ascii="Sylfaen" w:hAnsi="Sylfaen"/>
        </w:rPr>
        <w:t xml:space="preserve">The blog can be accessed by going to </w:t>
      </w:r>
      <w:hyperlink r:id="rId9" w:history="1">
        <w:r w:rsidR="00AB25CB" w:rsidRPr="00AB25CB">
          <w:rPr>
            <w:rStyle w:val="Hyperlink"/>
            <w:rFonts w:ascii="Sylfaen" w:hAnsi="Sylfaen"/>
          </w:rPr>
          <w:t>watsgoingonmath.weebly.com</w:t>
        </w:r>
      </w:hyperlink>
    </w:p>
    <w:p w:rsidR="0052251F" w:rsidRPr="00AB25CB" w:rsidRDefault="002F40D5" w:rsidP="0052251F">
      <w:pPr>
        <w:pStyle w:val="ListParagraph"/>
        <w:numPr>
          <w:ilvl w:val="0"/>
          <w:numId w:val="2"/>
        </w:numPr>
        <w:jc w:val="both"/>
        <w:rPr>
          <w:rFonts w:ascii="Sylfaen" w:hAnsi="Sylfaen"/>
        </w:rPr>
      </w:pPr>
      <w:r w:rsidRPr="00AB25CB">
        <w:rPr>
          <w:rFonts w:ascii="Sylfaen" w:hAnsi="Sylfaen"/>
          <w:i/>
        </w:rPr>
        <w:t>Remind</w:t>
      </w:r>
      <w:r w:rsidR="0052251F" w:rsidRPr="00AB25CB">
        <w:rPr>
          <w:rFonts w:ascii="Sylfaen" w:hAnsi="Sylfaen"/>
        </w:rPr>
        <w:t xml:space="preserve"> - </w:t>
      </w:r>
      <w:r w:rsidR="00FF6F5B" w:rsidRPr="00AB25CB">
        <w:rPr>
          <w:rFonts w:ascii="Sylfaen" w:hAnsi="Sylfaen" w:cs="Arial"/>
          <w:color w:val="323231"/>
        </w:rPr>
        <w:t xml:space="preserve">In addition to the blog, we </w:t>
      </w:r>
      <w:r w:rsidR="00E7529D" w:rsidRPr="00AB25CB">
        <w:rPr>
          <w:rFonts w:ascii="Sylfaen" w:hAnsi="Sylfaen" w:cs="Arial"/>
          <w:color w:val="323231"/>
        </w:rPr>
        <w:t>will be using Remind</w:t>
      </w:r>
      <w:r w:rsidR="0052251F" w:rsidRPr="00AB25CB">
        <w:rPr>
          <w:rFonts w:ascii="Sylfaen" w:hAnsi="Sylfaen" w:cs="Arial"/>
          <w:color w:val="323231"/>
        </w:rPr>
        <w:t xml:space="preserve"> to pass along important information, reminders, and announcements to parents/guardians and students. Remind is an inter</w:t>
      </w:r>
      <w:r w:rsidR="003774CD" w:rsidRPr="00AB25CB">
        <w:rPr>
          <w:rFonts w:ascii="Sylfaen" w:hAnsi="Sylfaen" w:cs="Arial"/>
          <w:color w:val="323231"/>
        </w:rPr>
        <w:t>net based program that allows us</w:t>
      </w:r>
      <w:r w:rsidR="0052251F" w:rsidRPr="00AB25CB">
        <w:rPr>
          <w:rFonts w:ascii="Sylfaen" w:hAnsi="Sylfaen" w:cs="Arial"/>
          <w:color w:val="323231"/>
        </w:rPr>
        <w:t xml:space="preserve"> to send you information via text.</w:t>
      </w:r>
      <w:r w:rsidR="005173B8" w:rsidRPr="00AB25CB">
        <w:rPr>
          <w:rFonts w:ascii="Sylfaen" w:hAnsi="Sylfaen" w:cs="Arial"/>
          <w:color w:val="323231"/>
        </w:rPr>
        <w:t xml:space="preserve">  Parents and students are also able to reply back to any messages sent out.</w:t>
      </w:r>
      <w:r w:rsidR="0052251F" w:rsidRPr="00AB25CB">
        <w:rPr>
          <w:rFonts w:ascii="Sylfaen" w:hAnsi="Sylfaen" w:cs="Arial"/>
          <w:color w:val="323231"/>
        </w:rPr>
        <w:t>  You will not be able t</w:t>
      </w:r>
      <w:r w:rsidR="00FF6F5B" w:rsidRPr="00AB25CB">
        <w:rPr>
          <w:rFonts w:ascii="Sylfaen" w:hAnsi="Sylfaen" w:cs="Arial"/>
          <w:color w:val="323231"/>
        </w:rPr>
        <w:t xml:space="preserve">o </w:t>
      </w:r>
      <w:r w:rsidR="00FF6F5B" w:rsidRPr="00AB25CB">
        <w:rPr>
          <w:rFonts w:ascii="Sylfaen" w:hAnsi="Sylfaen" w:cs="Arial"/>
          <w:color w:val="323231"/>
        </w:rPr>
        <w:lastRenderedPageBreak/>
        <w:t>see our phone numbers and we</w:t>
      </w:r>
      <w:r w:rsidR="0052251F" w:rsidRPr="00AB25CB">
        <w:rPr>
          <w:rFonts w:ascii="Sylfaen" w:hAnsi="Sylfaen" w:cs="Arial"/>
          <w:color w:val="323231"/>
        </w:rPr>
        <w:t xml:space="preserve"> will not be able to see </w:t>
      </w:r>
      <w:r w:rsidR="00FF6F5B" w:rsidRPr="00AB25CB">
        <w:rPr>
          <w:rFonts w:ascii="Sylfaen" w:hAnsi="Sylfaen" w:cs="Arial"/>
          <w:color w:val="323231"/>
        </w:rPr>
        <w:t>yours</w:t>
      </w:r>
      <w:r w:rsidR="0052251F" w:rsidRPr="00AB25CB">
        <w:rPr>
          <w:rFonts w:ascii="Sylfaen" w:hAnsi="Sylfaen" w:cs="Arial"/>
          <w:color w:val="323231"/>
        </w:rPr>
        <w:t xml:space="preserve">.   Both parents/guardians &amp; students are welcome to join their class distribution list by following the instructions attached at the end of this letter. </w:t>
      </w:r>
      <w:r w:rsidR="00AB25CB" w:rsidRPr="00AB25CB">
        <w:rPr>
          <w:rFonts w:ascii="Sylfaen" w:hAnsi="Sylfaen" w:cs="Arial"/>
          <w:b/>
          <w:color w:val="323231"/>
        </w:rPr>
        <w:t>Sign up by texting @foawatson to 81010</w:t>
      </w:r>
    </w:p>
    <w:p w:rsidR="0052251F" w:rsidRPr="00AB25CB" w:rsidRDefault="00822C5A" w:rsidP="0052251F">
      <w:pPr>
        <w:pStyle w:val="ListParagraph"/>
        <w:numPr>
          <w:ilvl w:val="0"/>
          <w:numId w:val="2"/>
        </w:numPr>
        <w:jc w:val="both"/>
        <w:rPr>
          <w:rFonts w:ascii="Sylfaen" w:hAnsi="Sylfaen"/>
        </w:rPr>
      </w:pPr>
      <w:r w:rsidRPr="00AB25CB">
        <w:rPr>
          <w:rFonts w:ascii="Sylfaen" w:hAnsi="Sylfaen"/>
          <w:i/>
        </w:rPr>
        <w:t>Conferences</w:t>
      </w:r>
      <w:r w:rsidRPr="00AB25CB">
        <w:rPr>
          <w:rFonts w:ascii="Sylfaen" w:hAnsi="Sylfaen"/>
        </w:rPr>
        <w:t xml:space="preserve"> – All parent teacher conferences must be set up through the counseling department.  All efforts to communicate via email with the teacher should be made before submitt</w:t>
      </w:r>
      <w:r w:rsidR="0052251F" w:rsidRPr="00AB25CB">
        <w:rPr>
          <w:rFonts w:ascii="Sylfaen" w:hAnsi="Sylfaen"/>
        </w:rPr>
        <w:t>ing a request for a conference.</w:t>
      </w:r>
    </w:p>
    <w:p w:rsidR="00885BB8" w:rsidRPr="00AB25CB" w:rsidRDefault="00885BB8" w:rsidP="0048703E">
      <w:pPr>
        <w:jc w:val="both"/>
        <w:rPr>
          <w:rFonts w:ascii="Sylfaen" w:hAnsi="Sylfaen"/>
          <w:b/>
        </w:rPr>
      </w:pPr>
    </w:p>
    <w:p w:rsidR="0048703E" w:rsidRPr="00AB25CB" w:rsidRDefault="0052251F" w:rsidP="0048703E">
      <w:pPr>
        <w:jc w:val="both"/>
        <w:rPr>
          <w:rFonts w:ascii="Sylfaen" w:hAnsi="Sylfaen"/>
          <w:b/>
        </w:rPr>
      </w:pPr>
      <w:r w:rsidRPr="00AB25CB">
        <w:rPr>
          <w:rFonts w:ascii="Sylfaen" w:hAnsi="Sylfaen"/>
          <w:b/>
        </w:rPr>
        <w:t>Our</w:t>
      </w:r>
      <w:r w:rsidR="0048703E" w:rsidRPr="00AB25CB">
        <w:rPr>
          <w:rFonts w:ascii="Sylfaen" w:hAnsi="Sylfaen"/>
          <w:b/>
        </w:rPr>
        <w:t xml:space="preserve"> Teaching Style</w:t>
      </w:r>
    </w:p>
    <w:p w:rsidR="0048703E" w:rsidRPr="00AB25CB" w:rsidRDefault="0052251F" w:rsidP="0048703E">
      <w:pPr>
        <w:jc w:val="both"/>
        <w:rPr>
          <w:rFonts w:ascii="Sylfaen" w:hAnsi="Sylfaen"/>
        </w:rPr>
      </w:pPr>
      <w:r w:rsidRPr="00AB25CB">
        <w:rPr>
          <w:rFonts w:ascii="Sylfaen" w:hAnsi="Sylfaen"/>
        </w:rPr>
        <w:t>Our goal as</w:t>
      </w:r>
      <w:r w:rsidR="0048703E" w:rsidRPr="00AB25CB">
        <w:rPr>
          <w:rFonts w:ascii="Sylfaen" w:hAnsi="Sylfaen"/>
        </w:rPr>
        <w:t xml:space="preserve"> teacher</w:t>
      </w:r>
      <w:r w:rsidRPr="00AB25CB">
        <w:rPr>
          <w:rFonts w:ascii="Sylfaen" w:hAnsi="Sylfaen"/>
        </w:rPr>
        <w:t>s</w:t>
      </w:r>
      <w:r w:rsidR="0048703E" w:rsidRPr="00AB25CB">
        <w:rPr>
          <w:rFonts w:ascii="Sylfaen" w:hAnsi="Sylfaen"/>
        </w:rPr>
        <w:t xml:space="preserve"> is to help student</w:t>
      </w:r>
      <w:r w:rsidR="0068258C" w:rsidRPr="00AB25CB">
        <w:rPr>
          <w:rFonts w:ascii="Sylfaen" w:hAnsi="Sylfaen"/>
        </w:rPr>
        <w:t>s</w:t>
      </w:r>
      <w:r w:rsidR="0048703E" w:rsidRPr="00AB25CB">
        <w:rPr>
          <w:rFonts w:ascii="Sylfaen" w:hAnsi="Sylfaen"/>
        </w:rPr>
        <w:t xml:space="preserve"> become self-sufficient independent learners who kno</w:t>
      </w:r>
      <w:r w:rsidRPr="00AB25CB">
        <w:rPr>
          <w:rFonts w:ascii="Sylfaen" w:hAnsi="Sylfaen"/>
        </w:rPr>
        <w:t>w how to use their resources.  We</w:t>
      </w:r>
      <w:r w:rsidR="0048703E" w:rsidRPr="00AB25CB">
        <w:rPr>
          <w:rFonts w:ascii="Sylfaen" w:hAnsi="Sylfaen"/>
        </w:rPr>
        <w:t xml:space="preserve"> define “resources” as their notes, calculators, classmates, online websites and videos, and lastly, </w:t>
      </w:r>
      <w:r w:rsidRPr="00AB25CB">
        <w:rPr>
          <w:rFonts w:ascii="Sylfaen" w:hAnsi="Sylfaen"/>
        </w:rPr>
        <w:t>the teachers.   We</w:t>
      </w:r>
      <w:r w:rsidR="0048703E" w:rsidRPr="00AB25CB">
        <w:rPr>
          <w:rFonts w:ascii="Sylfaen" w:hAnsi="Sylfaen"/>
        </w:rPr>
        <w:t xml:space="preserve"> also believe in having students “teach” </w:t>
      </w:r>
      <w:r w:rsidR="0051782C" w:rsidRPr="00AB25CB">
        <w:rPr>
          <w:rFonts w:ascii="Sylfaen" w:hAnsi="Sylfaen"/>
        </w:rPr>
        <w:t xml:space="preserve">and collaborate with </w:t>
      </w:r>
      <w:r w:rsidRPr="00AB25CB">
        <w:rPr>
          <w:rFonts w:ascii="Sylfaen" w:hAnsi="Sylfaen"/>
        </w:rPr>
        <w:t>their peers; we</w:t>
      </w:r>
      <w:r w:rsidR="0048703E" w:rsidRPr="00AB25CB">
        <w:rPr>
          <w:rFonts w:ascii="Sylfaen" w:hAnsi="Sylfaen"/>
        </w:rPr>
        <w:t xml:space="preserve"> want students to be able to explain and talk the math with their classmates as they process and understand the material.</w:t>
      </w:r>
    </w:p>
    <w:p w:rsidR="0048703E" w:rsidRPr="00AB25CB" w:rsidRDefault="0048703E" w:rsidP="0048703E">
      <w:pPr>
        <w:jc w:val="both"/>
        <w:rPr>
          <w:rFonts w:ascii="Sylfaen" w:hAnsi="Sylfaen"/>
        </w:rPr>
      </w:pPr>
    </w:p>
    <w:p w:rsidR="0048703E" w:rsidRPr="00AB25CB" w:rsidRDefault="0048703E" w:rsidP="0048703E">
      <w:pPr>
        <w:jc w:val="both"/>
        <w:rPr>
          <w:rFonts w:ascii="Sylfaen" w:hAnsi="Sylfaen"/>
        </w:rPr>
      </w:pPr>
      <w:r w:rsidRPr="00AB25CB">
        <w:rPr>
          <w:rFonts w:ascii="Sylfaen" w:hAnsi="Sylfaen"/>
        </w:rPr>
        <w:t>In a typical classroom day, the lesson is a combination of teacher directed instruction, guided instruction, independent thinking, and collaborative conversation</w:t>
      </w:r>
      <w:r w:rsidR="009168AD" w:rsidRPr="00AB25CB">
        <w:rPr>
          <w:rFonts w:ascii="Sylfaen" w:hAnsi="Sylfaen"/>
        </w:rPr>
        <w:t xml:space="preserve"> and activities</w:t>
      </w:r>
      <w:r w:rsidRPr="00AB25CB">
        <w:rPr>
          <w:rFonts w:ascii="Sylfaen" w:hAnsi="Sylfaen"/>
        </w:rPr>
        <w:t>.  After a lesson, students have anywhere from 15 to 30 minutes of practice time where they can work with their classmates or independently, check answers as they work, get one on one help, and ask additional question</w:t>
      </w:r>
      <w:r w:rsidR="009168AD" w:rsidRPr="00AB25CB">
        <w:rPr>
          <w:rFonts w:ascii="Sylfaen" w:hAnsi="Sylfaen"/>
        </w:rPr>
        <w:t>s.  Answers to the practice are posted on the</w:t>
      </w:r>
      <w:r w:rsidRPr="00AB25CB">
        <w:rPr>
          <w:rFonts w:ascii="Sylfaen" w:hAnsi="Sylfaen"/>
        </w:rPr>
        <w:t xml:space="preserve"> board so students can che</w:t>
      </w:r>
      <w:r w:rsidR="009168AD" w:rsidRPr="00AB25CB">
        <w:rPr>
          <w:rFonts w:ascii="Sylfaen" w:hAnsi="Sylfaen"/>
        </w:rPr>
        <w:t xml:space="preserve">ck their progress. </w:t>
      </w:r>
      <w:r w:rsidRPr="00AB25CB">
        <w:rPr>
          <w:rFonts w:ascii="Sylfaen" w:hAnsi="Sylfaen"/>
        </w:rPr>
        <w:t xml:space="preserve"> </w:t>
      </w:r>
    </w:p>
    <w:p w:rsidR="0048703E" w:rsidRPr="00AB25CB" w:rsidRDefault="0048703E" w:rsidP="0048703E">
      <w:pPr>
        <w:jc w:val="both"/>
        <w:rPr>
          <w:rFonts w:ascii="Sylfaen" w:hAnsi="Sylfaen"/>
        </w:rPr>
      </w:pPr>
    </w:p>
    <w:p w:rsidR="0048703E" w:rsidRPr="00AB25CB" w:rsidRDefault="0048703E" w:rsidP="0048703E">
      <w:pPr>
        <w:jc w:val="both"/>
        <w:rPr>
          <w:rFonts w:ascii="Sylfaen" w:hAnsi="Sylfaen"/>
        </w:rPr>
      </w:pPr>
      <w:r w:rsidRPr="00AB25CB">
        <w:rPr>
          <w:rFonts w:ascii="Sylfaen" w:hAnsi="Sylfaen"/>
        </w:rPr>
        <w:t>A</w:t>
      </w:r>
      <w:r w:rsidR="0052251F" w:rsidRPr="00AB25CB">
        <w:rPr>
          <w:rFonts w:ascii="Sylfaen" w:hAnsi="Sylfaen"/>
        </w:rPr>
        <w:t>dditionally, a question we</w:t>
      </w:r>
      <w:r w:rsidRPr="00AB25CB">
        <w:rPr>
          <w:rFonts w:ascii="Sylfaen" w:hAnsi="Sylfaen"/>
        </w:rPr>
        <w:t xml:space="preserve"> hear from students frequently at the beginning of a semester during practice time is “What do I do?”</w:t>
      </w:r>
      <w:r w:rsidR="0051782C" w:rsidRPr="00AB25CB">
        <w:rPr>
          <w:rFonts w:ascii="Sylfaen" w:hAnsi="Sylfaen"/>
        </w:rPr>
        <w:t xml:space="preserve"> or “How do I solve</w:t>
      </w:r>
      <w:r w:rsidR="0052251F" w:rsidRPr="00AB25CB">
        <w:rPr>
          <w:rFonts w:ascii="Sylfaen" w:hAnsi="Sylfaen"/>
        </w:rPr>
        <w:t xml:space="preserve"> this?</w:t>
      </w:r>
      <w:r w:rsidR="00885BB8" w:rsidRPr="00AB25CB">
        <w:rPr>
          <w:rFonts w:ascii="Sylfaen" w:hAnsi="Sylfaen"/>
        </w:rPr>
        <w:t>”.</w:t>
      </w:r>
      <w:r w:rsidRPr="00AB25CB">
        <w:rPr>
          <w:rFonts w:ascii="Sylfaen" w:hAnsi="Sylfaen"/>
        </w:rPr>
        <w:t xml:space="preserve"> Please</w:t>
      </w:r>
      <w:r w:rsidR="0052251F" w:rsidRPr="00AB25CB">
        <w:rPr>
          <w:rFonts w:ascii="Sylfaen" w:hAnsi="Sylfaen"/>
        </w:rPr>
        <w:t xml:space="preserve"> be aware that after a lesson, we</w:t>
      </w:r>
      <w:r w:rsidRPr="00AB25CB">
        <w:rPr>
          <w:rFonts w:ascii="Sylfaen" w:hAnsi="Sylfaen"/>
        </w:rPr>
        <w:t xml:space="preserve"> will not just tell students how to solve the problem.  In the event a student</w:t>
      </w:r>
      <w:r w:rsidR="0008047A" w:rsidRPr="00AB25CB">
        <w:rPr>
          <w:rFonts w:ascii="Sylfaen" w:hAnsi="Sylfaen"/>
        </w:rPr>
        <w:t xml:space="preserve"> wants</w:t>
      </w:r>
      <w:r w:rsidR="0052251F" w:rsidRPr="00AB25CB">
        <w:rPr>
          <w:rFonts w:ascii="Sylfaen" w:hAnsi="Sylfaen"/>
        </w:rPr>
        <w:t xml:space="preserve"> us</w:t>
      </w:r>
      <w:r w:rsidRPr="00AB25CB">
        <w:rPr>
          <w:rFonts w:ascii="Sylfaen" w:hAnsi="Sylfaen"/>
        </w:rPr>
        <w:t xml:space="preserve"> </w:t>
      </w:r>
      <w:r w:rsidR="0008047A" w:rsidRPr="00AB25CB">
        <w:rPr>
          <w:rFonts w:ascii="Sylfaen" w:hAnsi="Sylfaen"/>
        </w:rPr>
        <w:t>to tell them how</w:t>
      </w:r>
      <w:r w:rsidR="0052251F" w:rsidRPr="00AB25CB">
        <w:rPr>
          <w:rFonts w:ascii="Sylfaen" w:hAnsi="Sylfaen"/>
        </w:rPr>
        <w:t xml:space="preserve"> to solve a problem, we</w:t>
      </w:r>
      <w:r w:rsidRPr="00AB25CB">
        <w:rPr>
          <w:rFonts w:ascii="Sylfaen" w:hAnsi="Sylfaen"/>
        </w:rPr>
        <w:t xml:space="preserve"> will use one of the following strategies:</w:t>
      </w:r>
    </w:p>
    <w:p w:rsidR="0048703E" w:rsidRPr="00AB25CB" w:rsidRDefault="0048703E" w:rsidP="0048703E">
      <w:pPr>
        <w:pStyle w:val="ListParagraph"/>
        <w:numPr>
          <w:ilvl w:val="0"/>
          <w:numId w:val="4"/>
        </w:numPr>
        <w:rPr>
          <w:rFonts w:ascii="Sylfaen" w:hAnsi="Sylfaen"/>
        </w:rPr>
      </w:pPr>
      <w:r w:rsidRPr="00AB25CB">
        <w:rPr>
          <w:rFonts w:ascii="Sylfaen" w:hAnsi="Sylfaen"/>
        </w:rPr>
        <w:t>Questioning – Ask the student a series of questions to help guide their thinking</w:t>
      </w:r>
    </w:p>
    <w:p w:rsidR="0048703E" w:rsidRPr="00AB25CB" w:rsidRDefault="0048703E" w:rsidP="0048703E">
      <w:pPr>
        <w:pStyle w:val="ListParagraph"/>
        <w:numPr>
          <w:ilvl w:val="0"/>
          <w:numId w:val="4"/>
        </w:numPr>
        <w:rPr>
          <w:rFonts w:ascii="Sylfaen" w:hAnsi="Sylfaen"/>
        </w:rPr>
      </w:pPr>
      <w:r w:rsidRPr="00AB25CB">
        <w:rPr>
          <w:rFonts w:ascii="Sylfaen" w:hAnsi="Sylfaen"/>
        </w:rPr>
        <w:t>Review a Simila</w:t>
      </w:r>
      <w:r w:rsidR="0052251F" w:rsidRPr="00AB25CB">
        <w:rPr>
          <w:rFonts w:ascii="Sylfaen" w:hAnsi="Sylfaen"/>
        </w:rPr>
        <w:t>r Problem – Using their notes, we</w:t>
      </w:r>
      <w:r w:rsidRPr="00AB25CB">
        <w:rPr>
          <w:rFonts w:ascii="Sylfaen" w:hAnsi="Sylfaen"/>
        </w:rPr>
        <w:t xml:space="preserve"> will review a problem we covered in class to see if they can apply what we did in the lesson to their practice problem</w:t>
      </w:r>
    </w:p>
    <w:p w:rsidR="0048703E" w:rsidRPr="00AB25CB" w:rsidRDefault="0052251F" w:rsidP="0048703E">
      <w:pPr>
        <w:pStyle w:val="ListParagraph"/>
        <w:numPr>
          <w:ilvl w:val="0"/>
          <w:numId w:val="4"/>
        </w:numPr>
        <w:rPr>
          <w:rFonts w:ascii="Sylfaen" w:hAnsi="Sylfaen"/>
        </w:rPr>
      </w:pPr>
      <w:r w:rsidRPr="00AB25CB">
        <w:rPr>
          <w:rFonts w:ascii="Sylfaen" w:hAnsi="Sylfaen"/>
        </w:rPr>
        <w:t>Utilize a Classmate – We</w:t>
      </w:r>
      <w:r w:rsidR="0048703E" w:rsidRPr="00AB25CB">
        <w:rPr>
          <w:rFonts w:ascii="Sylfaen" w:hAnsi="Sylfaen"/>
        </w:rPr>
        <w:t xml:space="preserve"> may ask a student to talk with a classmate first (typically  a student who had the same question and was able to successfully complete the problem)</w:t>
      </w:r>
    </w:p>
    <w:p w:rsidR="0008047A" w:rsidRPr="00AB25CB" w:rsidRDefault="0052251F" w:rsidP="005C5F7D">
      <w:pPr>
        <w:jc w:val="both"/>
        <w:rPr>
          <w:rFonts w:ascii="Sylfaen" w:hAnsi="Sylfaen"/>
        </w:rPr>
      </w:pPr>
      <w:r w:rsidRPr="00AB25CB">
        <w:rPr>
          <w:rFonts w:ascii="Sylfaen" w:hAnsi="Sylfaen"/>
        </w:rPr>
        <w:t>By the end of the semester, we rarely have students ask us</w:t>
      </w:r>
      <w:r w:rsidR="0008047A" w:rsidRPr="00AB25CB">
        <w:rPr>
          <w:rFonts w:ascii="Sylfaen" w:hAnsi="Sylfaen"/>
        </w:rPr>
        <w:t xml:space="preserve"> </w:t>
      </w:r>
      <w:r w:rsidR="0051782C" w:rsidRPr="00AB25CB">
        <w:rPr>
          <w:rFonts w:ascii="Sylfaen" w:hAnsi="Sylfaen"/>
        </w:rPr>
        <w:t xml:space="preserve">to tell them </w:t>
      </w:r>
      <w:r w:rsidR="0008047A" w:rsidRPr="00AB25CB">
        <w:rPr>
          <w:rFonts w:ascii="Sylfaen" w:hAnsi="Sylfaen"/>
        </w:rPr>
        <w:t>how to solve a problem.  They have learned how to use the</w:t>
      </w:r>
      <w:r w:rsidR="0051782C" w:rsidRPr="00AB25CB">
        <w:rPr>
          <w:rFonts w:ascii="Sylfaen" w:hAnsi="Sylfaen"/>
        </w:rPr>
        <w:t>ir resources!</w:t>
      </w:r>
    </w:p>
    <w:p w:rsidR="0008047A" w:rsidRPr="00AB25CB" w:rsidRDefault="0008047A" w:rsidP="005C5F7D">
      <w:pPr>
        <w:jc w:val="both"/>
        <w:rPr>
          <w:rFonts w:ascii="Sylfaen" w:hAnsi="Sylfaen"/>
        </w:rPr>
      </w:pPr>
    </w:p>
    <w:p w:rsidR="006D41F5" w:rsidRPr="00AB25CB" w:rsidRDefault="0052251F" w:rsidP="005C5F7D">
      <w:pPr>
        <w:jc w:val="both"/>
        <w:rPr>
          <w:rFonts w:ascii="Sylfaen" w:hAnsi="Sylfaen"/>
        </w:rPr>
      </w:pPr>
      <w:r w:rsidRPr="00AB25CB">
        <w:rPr>
          <w:rFonts w:ascii="Sylfaen" w:hAnsi="Sylfaen"/>
        </w:rPr>
        <w:t>Lastly, we are</w:t>
      </w:r>
      <w:r w:rsidR="0008047A" w:rsidRPr="00AB25CB">
        <w:rPr>
          <w:rFonts w:ascii="Sylfaen" w:hAnsi="Sylfaen"/>
        </w:rPr>
        <w:t xml:space="preserve"> firm believer</w:t>
      </w:r>
      <w:r w:rsidRPr="00AB25CB">
        <w:rPr>
          <w:rFonts w:ascii="Sylfaen" w:hAnsi="Sylfaen"/>
        </w:rPr>
        <w:t>s</w:t>
      </w:r>
      <w:r w:rsidR="0008047A" w:rsidRPr="00AB25CB">
        <w:rPr>
          <w:rFonts w:ascii="Sylfaen" w:hAnsi="Sylfaen"/>
        </w:rPr>
        <w:t xml:space="preserve"> of practice (just like a sport).  Students are given practice assignments after every lesson.  The purpose</w:t>
      </w:r>
      <w:r w:rsidR="007D2643" w:rsidRPr="00AB25CB">
        <w:rPr>
          <w:rFonts w:ascii="Sylfaen" w:hAnsi="Sylfaen"/>
        </w:rPr>
        <w:t xml:space="preserve"> of practice assignments is to</w:t>
      </w:r>
      <w:r w:rsidR="0008047A" w:rsidRPr="00AB25CB">
        <w:rPr>
          <w:rFonts w:ascii="Sylfaen" w:hAnsi="Sylfaen"/>
        </w:rPr>
        <w:t xml:space="preserve"> give students the opportunity to practice what they learned, discover their strengths and weaknesses with the material, ask questions, and improve their math skills.  They are expected to complete these, even though they are not graded.  If students do not complete practice assignments, they are more than likely not going to do well on quizzes and tests (which are graded).  </w:t>
      </w:r>
    </w:p>
    <w:p w:rsidR="00885BB8" w:rsidRPr="00AB25CB" w:rsidRDefault="00885BB8" w:rsidP="005C5F7D">
      <w:pPr>
        <w:jc w:val="both"/>
        <w:rPr>
          <w:rFonts w:ascii="Sylfaen" w:hAnsi="Sylfaen"/>
        </w:rPr>
      </w:pPr>
    </w:p>
    <w:p w:rsidR="00885BB8" w:rsidRPr="00AB25CB" w:rsidRDefault="00885BB8" w:rsidP="00885BB8">
      <w:pPr>
        <w:jc w:val="both"/>
        <w:rPr>
          <w:rFonts w:ascii="Sylfaen" w:hAnsi="Sylfaen"/>
          <w:b/>
        </w:rPr>
      </w:pPr>
      <w:r w:rsidRPr="00AB25CB">
        <w:rPr>
          <w:rFonts w:ascii="Sylfaen" w:hAnsi="Sylfaen"/>
          <w:b/>
        </w:rPr>
        <w:t>Tutoring Times</w:t>
      </w:r>
    </w:p>
    <w:p w:rsidR="00885BB8" w:rsidRDefault="00885BB8" w:rsidP="00885BB8">
      <w:pPr>
        <w:jc w:val="both"/>
        <w:rPr>
          <w:rFonts w:ascii="Sylfaen" w:hAnsi="Sylfaen"/>
        </w:rPr>
      </w:pPr>
      <w:r w:rsidRPr="00AB25CB">
        <w:rPr>
          <w:rFonts w:ascii="Sylfaen" w:hAnsi="Sylfaen"/>
        </w:rPr>
        <w:t>Sometimes, additional instruction is necessary to help a student understand the material, catch up from being absent, make up a test or quiz, or ask questions.  The tutoring times offered by individual teachers are directly for Foundations students.  The math department tutoring is available for any students struggling in math, so a student may be in a session with students from other courses, but will still receive individual instruction. This is our current schedule for tutoring, but additional responsibilities may arise throughout the semester, causing small changes to the schedule (changes will be communicated via email and Remind)</w:t>
      </w:r>
    </w:p>
    <w:p w:rsidR="00AB25CB" w:rsidRPr="00AB25CB" w:rsidRDefault="00AB25CB" w:rsidP="00885BB8">
      <w:pPr>
        <w:jc w:val="both"/>
        <w:rPr>
          <w:rFonts w:ascii="Sylfaen" w:hAnsi="Sylfaen"/>
        </w:rPr>
      </w:pPr>
    </w:p>
    <w:tbl>
      <w:tblPr>
        <w:tblStyle w:val="TableGrid"/>
        <w:tblW w:w="0" w:type="auto"/>
        <w:jc w:val="center"/>
        <w:tblLook w:val="04A0" w:firstRow="1" w:lastRow="0" w:firstColumn="1" w:lastColumn="0" w:noHBand="0" w:noVBand="1"/>
      </w:tblPr>
      <w:tblGrid>
        <w:gridCol w:w="2199"/>
        <w:gridCol w:w="2296"/>
        <w:gridCol w:w="2106"/>
      </w:tblGrid>
      <w:tr w:rsidR="00885BB8" w:rsidRPr="00AB25CB" w:rsidTr="008779D7">
        <w:trPr>
          <w:trHeight w:val="257"/>
          <w:jc w:val="center"/>
        </w:trPr>
        <w:tc>
          <w:tcPr>
            <w:tcW w:w="2199" w:type="dxa"/>
          </w:tcPr>
          <w:p w:rsidR="00885BB8" w:rsidRPr="00AB25CB" w:rsidRDefault="00885BB8" w:rsidP="008779D7">
            <w:pPr>
              <w:jc w:val="center"/>
              <w:rPr>
                <w:rFonts w:ascii="Sylfaen" w:hAnsi="Sylfaen"/>
                <w:b/>
              </w:rPr>
            </w:pPr>
            <w:r w:rsidRPr="00AB25CB">
              <w:rPr>
                <w:rFonts w:ascii="Sylfaen" w:hAnsi="Sylfaen"/>
                <w:b/>
              </w:rPr>
              <w:t>Teacher</w:t>
            </w:r>
          </w:p>
        </w:tc>
        <w:tc>
          <w:tcPr>
            <w:tcW w:w="2296" w:type="dxa"/>
          </w:tcPr>
          <w:p w:rsidR="00885BB8" w:rsidRPr="00AB25CB" w:rsidRDefault="00885BB8" w:rsidP="008779D7">
            <w:pPr>
              <w:jc w:val="center"/>
              <w:rPr>
                <w:rFonts w:ascii="Sylfaen" w:hAnsi="Sylfaen"/>
                <w:b/>
              </w:rPr>
            </w:pPr>
            <w:r w:rsidRPr="00AB25CB">
              <w:rPr>
                <w:rFonts w:ascii="Sylfaen" w:hAnsi="Sylfaen"/>
                <w:b/>
              </w:rPr>
              <w:t>Time</w:t>
            </w:r>
          </w:p>
        </w:tc>
        <w:tc>
          <w:tcPr>
            <w:tcW w:w="2106" w:type="dxa"/>
          </w:tcPr>
          <w:p w:rsidR="00885BB8" w:rsidRPr="00AB25CB" w:rsidRDefault="00885BB8" w:rsidP="008779D7">
            <w:pPr>
              <w:jc w:val="center"/>
              <w:rPr>
                <w:rFonts w:ascii="Sylfaen" w:hAnsi="Sylfaen"/>
                <w:b/>
              </w:rPr>
            </w:pPr>
            <w:r w:rsidRPr="00AB25CB">
              <w:rPr>
                <w:rFonts w:ascii="Sylfaen" w:hAnsi="Sylfaen"/>
                <w:b/>
              </w:rPr>
              <w:t>Location</w:t>
            </w:r>
          </w:p>
        </w:tc>
      </w:tr>
      <w:tr w:rsidR="00885BB8" w:rsidRPr="00AB25CB" w:rsidTr="008779D7">
        <w:trPr>
          <w:trHeight w:val="257"/>
          <w:jc w:val="center"/>
        </w:trPr>
        <w:tc>
          <w:tcPr>
            <w:tcW w:w="2199" w:type="dxa"/>
            <w:vAlign w:val="center"/>
          </w:tcPr>
          <w:p w:rsidR="00885BB8" w:rsidRPr="00AB25CB" w:rsidRDefault="00AB25CB" w:rsidP="008779D7">
            <w:pPr>
              <w:jc w:val="center"/>
              <w:rPr>
                <w:rFonts w:ascii="Sylfaen" w:hAnsi="Sylfaen"/>
              </w:rPr>
            </w:pPr>
            <w:r>
              <w:rPr>
                <w:rFonts w:ascii="Sylfaen" w:hAnsi="Sylfaen"/>
              </w:rPr>
              <w:t>Coach Watson</w:t>
            </w:r>
          </w:p>
        </w:tc>
        <w:tc>
          <w:tcPr>
            <w:tcW w:w="2296" w:type="dxa"/>
            <w:vAlign w:val="center"/>
          </w:tcPr>
          <w:p w:rsidR="00885BB8" w:rsidRPr="00AB25CB" w:rsidRDefault="00885BB8" w:rsidP="008779D7">
            <w:pPr>
              <w:jc w:val="center"/>
              <w:rPr>
                <w:rFonts w:ascii="Sylfaen" w:hAnsi="Sylfaen"/>
              </w:rPr>
            </w:pPr>
            <w:r w:rsidRPr="00AB25CB">
              <w:rPr>
                <w:rFonts w:ascii="Sylfaen" w:hAnsi="Sylfaen"/>
              </w:rPr>
              <w:t xml:space="preserve">Tuesday </w:t>
            </w:r>
            <w:r w:rsidR="00AB25CB">
              <w:rPr>
                <w:rFonts w:ascii="Sylfaen" w:hAnsi="Sylfaen"/>
              </w:rPr>
              <w:t>Mornings</w:t>
            </w:r>
          </w:p>
          <w:p w:rsidR="00885BB8" w:rsidRPr="00AB25CB" w:rsidRDefault="00AB25CB" w:rsidP="008779D7">
            <w:pPr>
              <w:jc w:val="center"/>
              <w:rPr>
                <w:rFonts w:ascii="Sylfaen" w:hAnsi="Sylfaen"/>
              </w:rPr>
            </w:pPr>
            <w:r>
              <w:rPr>
                <w:rFonts w:ascii="Sylfaen" w:hAnsi="Sylfaen"/>
              </w:rPr>
              <w:t>7:40 – 8:10</w:t>
            </w:r>
          </w:p>
          <w:p w:rsidR="00885BB8" w:rsidRPr="00AB25CB" w:rsidRDefault="00AB25CB" w:rsidP="008779D7">
            <w:pPr>
              <w:jc w:val="center"/>
              <w:rPr>
                <w:rFonts w:ascii="Sylfaen" w:hAnsi="Sylfaen"/>
              </w:rPr>
            </w:pPr>
            <w:r>
              <w:rPr>
                <w:rFonts w:ascii="Sylfaen" w:hAnsi="Sylfaen"/>
              </w:rPr>
              <w:t>Thursday Morn</w:t>
            </w:r>
            <w:r w:rsidR="00885BB8" w:rsidRPr="00AB25CB">
              <w:rPr>
                <w:rFonts w:ascii="Sylfaen" w:hAnsi="Sylfaen"/>
              </w:rPr>
              <w:t>ings</w:t>
            </w:r>
          </w:p>
          <w:p w:rsidR="00885BB8" w:rsidRPr="00AB25CB" w:rsidRDefault="00AB25CB" w:rsidP="008779D7">
            <w:pPr>
              <w:jc w:val="center"/>
              <w:rPr>
                <w:rFonts w:ascii="Sylfaen" w:hAnsi="Sylfaen"/>
              </w:rPr>
            </w:pPr>
            <w:r>
              <w:rPr>
                <w:rFonts w:ascii="Sylfaen" w:hAnsi="Sylfaen"/>
              </w:rPr>
              <w:t>7:40 – 8: 1</w:t>
            </w:r>
            <w:r w:rsidR="00885BB8" w:rsidRPr="00AB25CB">
              <w:rPr>
                <w:rFonts w:ascii="Sylfaen" w:hAnsi="Sylfaen"/>
              </w:rPr>
              <w:t>0</w:t>
            </w:r>
          </w:p>
        </w:tc>
        <w:tc>
          <w:tcPr>
            <w:tcW w:w="2106" w:type="dxa"/>
            <w:vAlign w:val="center"/>
          </w:tcPr>
          <w:p w:rsidR="00885BB8" w:rsidRPr="00AB25CB" w:rsidRDefault="00AB25CB" w:rsidP="008779D7">
            <w:pPr>
              <w:jc w:val="center"/>
              <w:rPr>
                <w:rFonts w:ascii="Sylfaen" w:hAnsi="Sylfaen"/>
              </w:rPr>
            </w:pPr>
            <w:r>
              <w:rPr>
                <w:rFonts w:ascii="Sylfaen" w:hAnsi="Sylfaen"/>
              </w:rPr>
              <w:t>Room 1208</w:t>
            </w:r>
          </w:p>
        </w:tc>
      </w:tr>
    </w:tbl>
    <w:p w:rsidR="00885BB8" w:rsidRPr="00AB25CB" w:rsidRDefault="00885BB8" w:rsidP="00885BB8">
      <w:pPr>
        <w:jc w:val="both"/>
        <w:rPr>
          <w:rFonts w:ascii="Sylfaen" w:hAnsi="Sylfaen"/>
        </w:rPr>
      </w:pPr>
    </w:p>
    <w:p w:rsidR="00885BB8" w:rsidRPr="00AB25CB" w:rsidRDefault="00885BB8" w:rsidP="00885BB8">
      <w:pPr>
        <w:jc w:val="both"/>
        <w:rPr>
          <w:rFonts w:ascii="Sylfaen" w:hAnsi="Sylfaen"/>
        </w:rPr>
      </w:pPr>
      <w:r w:rsidRPr="00AB25CB">
        <w:rPr>
          <w:rFonts w:ascii="Sylfaen" w:hAnsi="Sylfaen"/>
        </w:rPr>
        <w:lastRenderedPageBreak/>
        <w:t xml:space="preserve">Please be aware situations may arise periodically throughout the semester that may require a tutoring session to be cancelled. Additionally, on test days, we strive to provide a tutoring session in the morning (not always a guarantee due to faculty or teacher meetings).  </w:t>
      </w:r>
    </w:p>
    <w:p w:rsidR="00885BB8" w:rsidRPr="00AB25CB" w:rsidRDefault="00885BB8" w:rsidP="00885BB8">
      <w:pPr>
        <w:jc w:val="both"/>
        <w:rPr>
          <w:rFonts w:ascii="Sylfaen" w:hAnsi="Sylfaen"/>
        </w:rPr>
      </w:pPr>
    </w:p>
    <w:p w:rsidR="00885BB8" w:rsidRPr="00AB25CB" w:rsidRDefault="00885BB8" w:rsidP="00885BB8">
      <w:pPr>
        <w:jc w:val="both"/>
        <w:rPr>
          <w:rFonts w:ascii="Sylfaen" w:hAnsi="Sylfaen"/>
        </w:rPr>
      </w:pPr>
      <w:r w:rsidRPr="00AB25CB">
        <w:rPr>
          <w:rFonts w:ascii="Sylfaen" w:hAnsi="Sylfaen"/>
        </w:rPr>
        <w:t>Our expectations for attending tutoring are as follows:</w:t>
      </w:r>
    </w:p>
    <w:p w:rsidR="00885BB8" w:rsidRPr="00AB25CB" w:rsidRDefault="00885BB8" w:rsidP="00885BB8">
      <w:pPr>
        <w:pStyle w:val="ListParagraph"/>
        <w:numPr>
          <w:ilvl w:val="0"/>
          <w:numId w:val="1"/>
        </w:numPr>
        <w:jc w:val="both"/>
        <w:rPr>
          <w:rFonts w:ascii="Sylfaen" w:hAnsi="Sylfaen"/>
        </w:rPr>
      </w:pPr>
      <w:r w:rsidRPr="00AB25CB">
        <w:rPr>
          <w:rFonts w:ascii="Sylfaen" w:hAnsi="Sylfaen"/>
        </w:rPr>
        <w:t xml:space="preserve">Students are using their classroom time appropriately (paying attention, asking questions, staying on task, etc). </w:t>
      </w:r>
    </w:p>
    <w:p w:rsidR="00885BB8" w:rsidRPr="00AB25CB" w:rsidRDefault="00885BB8" w:rsidP="00885BB8">
      <w:pPr>
        <w:pStyle w:val="ListParagraph"/>
        <w:numPr>
          <w:ilvl w:val="0"/>
          <w:numId w:val="1"/>
        </w:numPr>
        <w:jc w:val="both"/>
        <w:rPr>
          <w:rFonts w:ascii="Sylfaen" w:hAnsi="Sylfaen"/>
        </w:rPr>
      </w:pPr>
      <w:r w:rsidRPr="00AB25CB">
        <w:rPr>
          <w:rFonts w:ascii="Sylfaen" w:hAnsi="Sylfaen"/>
        </w:rPr>
        <w:t xml:space="preserve">Students bring specific questions, problems, etc. to the session.  Their notes from the lesson should be complete as well (regardless if they were present or absent as lesson notes are posted on the blog).  </w:t>
      </w:r>
    </w:p>
    <w:p w:rsidR="00885BB8" w:rsidRPr="00AB25CB" w:rsidRDefault="00885BB8" w:rsidP="00885BB8">
      <w:pPr>
        <w:pStyle w:val="ListParagraph"/>
        <w:numPr>
          <w:ilvl w:val="0"/>
          <w:numId w:val="1"/>
        </w:numPr>
        <w:jc w:val="both"/>
        <w:rPr>
          <w:rFonts w:ascii="Sylfaen" w:hAnsi="Sylfaen"/>
        </w:rPr>
      </w:pPr>
      <w:r w:rsidRPr="00AB25CB">
        <w:rPr>
          <w:rFonts w:ascii="Sylfaen" w:hAnsi="Sylfaen"/>
        </w:rPr>
        <w:t xml:space="preserve">Students arrive on time to the tutoring sessions.  </w:t>
      </w:r>
    </w:p>
    <w:p w:rsidR="00885BB8" w:rsidRPr="00AB25CB" w:rsidRDefault="00885BB8" w:rsidP="00885BB8">
      <w:pPr>
        <w:jc w:val="center"/>
        <w:rPr>
          <w:rFonts w:ascii="Sylfaen" w:hAnsi="Sylfaen"/>
          <w:b/>
        </w:rPr>
      </w:pPr>
    </w:p>
    <w:p w:rsidR="00885BB8" w:rsidRPr="00AB25CB" w:rsidRDefault="00885BB8" w:rsidP="00885BB8">
      <w:pPr>
        <w:spacing w:line="240" w:lineRule="auto"/>
        <w:jc w:val="center"/>
        <w:rPr>
          <w:rFonts w:ascii="Sylfaen" w:hAnsi="Sylfaen"/>
          <w:i/>
        </w:rPr>
      </w:pPr>
      <w:r w:rsidRPr="00AB25CB">
        <w:rPr>
          <w:rFonts w:ascii="Sylfaen" w:hAnsi="Sylfaen"/>
          <w:i/>
        </w:rPr>
        <w:t>If students are wasting their time in class, they will not be allowed to waste our time outside of class.</w:t>
      </w:r>
    </w:p>
    <w:p w:rsidR="00885BB8" w:rsidRPr="00AB25CB" w:rsidRDefault="00885BB8" w:rsidP="00885BB8">
      <w:pPr>
        <w:rPr>
          <w:rFonts w:ascii="Sylfaen" w:hAnsi="Sylfaen"/>
          <w:b/>
        </w:rPr>
      </w:pPr>
    </w:p>
    <w:p w:rsidR="00885BB8" w:rsidRPr="00AB25CB" w:rsidRDefault="00885BB8" w:rsidP="00885BB8">
      <w:pPr>
        <w:rPr>
          <w:rFonts w:ascii="Sylfaen" w:hAnsi="Sylfaen"/>
          <w:b/>
        </w:rPr>
      </w:pPr>
      <w:r w:rsidRPr="00AB25CB">
        <w:rPr>
          <w:rFonts w:ascii="Sylfaen" w:hAnsi="Sylfaen"/>
          <w:b/>
        </w:rPr>
        <w:t>Absences</w:t>
      </w:r>
    </w:p>
    <w:p w:rsidR="00885BB8" w:rsidRPr="00AB25CB" w:rsidRDefault="00885BB8" w:rsidP="00885BB8">
      <w:pPr>
        <w:rPr>
          <w:rFonts w:ascii="Sylfaen" w:hAnsi="Sylfaen"/>
        </w:rPr>
      </w:pPr>
      <w:r w:rsidRPr="00AB25CB">
        <w:rPr>
          <w:rFonts w:ascii="Sylfaen" w:hAnsi="Sylfaen"/>
        </w:rPr>
        <w:t>In the event that a student is absent, they should always check the blog for lesson notes and homework.  Upon return to school, they should check the green homework bin for anything that was passed out during class.  It is their responsibility to get all notes and make up work completed prior to a quiz or test. The following expectations for absences regarding test and quiz days will be enforced:</w:t>
      </w:r>
    </w:p>
    <w:p w:rsidR="00885BB8" w:rsidRPr="00AB25CB" w:rsidRDefault="00885BB8" w:rsidP="00885BB8">
      <w:pPr>
        <w:pStyle w:val="BodyText"/>
        <w:numPr>
          <w:ilvl w:val="0"/>
          <w:numId w:val="6"/>
        </w:numPr>
        <w:rPr>
          <w:rFonts w:ascii="Sylfaen" w:hAnsi="Sylfaen"/>
          <w:sz w:val="20"/>
        </w:rPr>
      </w:pPr>
      <w:r w:rsidRPr="00AB25CB">
        <w:rPr>
          <w:rFonts w:ascii="Sylfaen" w:hAnsi="Sylfaen"/>
          <w:sz w:val="20"/>
        </w:rPr>
        <w:t xml:space="preserve">If a student is absent on the day of a review, they are still required to take the quiz/test as scheduled as no new material will have be learned.  </w:t>
      </w:r>
    </w:p>
    <w:p w:rsidR="00885BB8" w:rsidRPr="00AB25CB" w:rsidRDefault="00885BB8" w:rsidP="00885BB8">
      <w:pPr>
        <w:pStyle w:val="BodyText"/>
        <w:numPr>
          <w:ilvl w:val="0"/>
          <w:numId w:val="6"/>
        </w:numPr>
        <w:rPr>
          <w:rFonts w:ascii="Sylfaen" w:hAnsi="Sylfaen"/>
          <w:sz w:val="20"/>
        </w:rPr>
      </w:pPr>
      <w:r w:rsidRPr="00AB25CB">
        <w:rPr>
          <w:rFonts w:ascii="Sylfaen" w:hAnsi="Sylfaen"/>
          <w:sz w:val="20"/>
        </w:rPr>
        <w:t xml:space="preserve">If a student has missed instruction, but is present for review day, they will be expected to take the quiz/test as scheduled.  </w:t>
      </w:r>
    </w:p>
    <w:p w:rsidR="00885BB8" w:rsidRPr="00AB25CB" w:rsidRDefault="00885BB8" w:rsidP="00885BB8">
      <w:pPr>
        <w:pStyle w:val="BodyText"/>
        <w:numPr>
          <w:ilvl w:val="0"/>
          <w:numId w:val="6"/>
        </w:numPr>
        <w:rPr>
          <w:rFonts w:ascii="Sylfaen" w:hAnsi="Sylfaen"/>
          <w:sz w:val="20"/>
        </w:rPr>
      </w:pPr>
      <w:r w:rsidRPr="00AB25CB">
        <w:rPr>
          <w:rFonts w:ascii="Sylfaen" w:hAnsi="Sylfaen"/>
          <w:sz w:val="20"/>
        </w:rPr>
        <w:t xml:space="preserve">If a student is absent on the day of a quiz/test, they will be expected to take the quiz/test on the day they return to school either in class or before/after school. </w:t>
      </w:r>
    </w:p>
    <w:p w:rsidR="00885BB8" w:rsidRPr="00AB25CB" w:rsidRDefault="00885BB8" w:rsidP="00885BB8">
      <w:pPr>
        <w:pStyle w:val="BodyText"/>
        <w:numPr>
          <w:ilvl w:val="0"/>
          <w:numId w:val="6"/>
        </w:numPr>
        <w:spacing w:line="20" w:lineRule="atLeast"/>
        <w:rPr>
          <w:rFonts w:ascii="Sylfaen" w:hAnsi="Sylfaen"/>
          <w:sz w:val="20"/>
        </w:rPr>
      </w:pPr>
      <w:r w:rsidRPr="00AB25CB">
        <w:rPr>
          <w:rFonts w:ascii="Sylfaen" w:hAnsi="Sylfaen"/>
          <w:sz w:val="20"/>
        </w:rPr>
        <w:t xml:space="preserve">If a student is present for a quiz, they are expected to take it, regardless if they missed any prior instruction.  Quizzes are important pieces of feedback for both us and students.  Poor quiz scores can be replaced by higher test </w:t>
      </w:r>
      <w:r w:rsidR="00420D0F" w:rsidRPr="00AB25CB">
        <w:rPr>
          <w:rFonts w:ascii="Sylfaen" w:hAnsi="Sylfaen"/>
          <w:sz w:val="20"/>
        </w:rPr>
        <w:t>scores</w:t>
      </w:r>
      <w:r w:rsidRPr="00AB25CB">
        <w:rPr>
          <w:rFonts w:ascii="Sylfaen" w:hAnsi="Sylfaen"/>
          <w:sz w:val="20"/>
        </w:rPr>
        <w:t>.</w:t>
      </w:r>
    </w:p>
    <w:p w:rsidR="008D4C2D" w:rsidRPr="00AB25CB" w:rsidRDefault="008D4C2D" w:rsidP="006D41F5">
      <w:pPr>
        <w:jc w:val="both"/>
        <w:rPr>
          <w:rFonts w:ascii="Sylfaen" w:hAnsi="Sylfaen"/>
          <w:b/>
        </w:rPr>
      </w:pPr>
    </w:p>
    <w:p w:rsidR="00996F65" w:rsidRPr="00AB25CB" w:rsidRDefault="00996F65" w:rsidP="00996F65">
      <w:pPr>
        <w:jc w:val="both"/>
        <w:rPr>
          <w:rFonts w:ascii="Sylfaen" w:hAnsi="Sylfaen"/>
          <w:b/>
        </w:rPr>
      </w:pPr>
      <w:r w:rsidRPr="00AB25CB">
        <w:rPr>
          <w:rFonts w:ascii="Sylfaen" w:hAnsi="Sylfaen"/>
          <w:b/>
        </w:rPr>
        <w:t>Recommended Calculators</w:t>
      </w:r>
    </w:p>
    <w:p w:rsidR="00996F65" w:rsidRPr="00AB25CB" w:rsidRDefault="00996F65" w:rsidP="00996F65">
      <w:pPr>
        <w:jc w:val="both"/>
        <w:rPr>
          <w:rFonts w:ascii="Sylfaen" w:hAnsi="Sylfaen"/>
        </w:rPr>
      </w:pPr>
      <w:r w:rsidRPr="00AB25CB">
        <w:rPr>
          <w:rFonts w:ascii="Sylfaen" w:hAnsi="Sylfaen"/>
        </w:rPr>
        <w:t xml:space="preserve">To ensure a smooth transition from math course to math course at AHS, the AHS Math Department is </w:t>
      </w:r>
      <w:r w:rsidRPr="00AB25CB">
        <w:rPr>
          <w:rFonts w:ascii="Sylfaen" w:hAnsi="Sylfaen"/>
          <w:b/>
        </w:rPr>
        <w:t>highly recommending</w:t>
      </w:r>
      <w:r w:rsidRPr="00AB25CB">
        <w:rPr>
          <w:rFonts w:ascii="Sylfaen" w:hAnsi="Sylfaen"/>
        </w:rPr>
        <w:t xml:space="preserve"> a TI-84 Plus or TI-84 Plus C or CE Graphing Calculator for all math courses for the 2016-2017 school year and beyond.    We will be using a TI-84 Plus for all instructional content taught in the course.  The online End of Course Test (EOC’s) will utilize a TI-84 interface as well.  The TI-84 Plus Graphing Calculators can also be used for almost ALL college level math classes.  </w:t>
      </w:r>
    </w:p>
    <w:p w:rsidR="00996F65" w:rsidRPr="00AB25CB" w:rsidRDefault="00996F65" w:rsidP="00996F65">
      <w:pPr>
        <w:jc w:val="both"/>
        <w:rPr>
          <w:rFonts w:ascii="Sylfaen" w:hAnsi="Sylfaen"/>
        </w:rPr>
      </w:pPr>
    </w:p>
    <w:p w:rsidR="00996F65" w:rsidRPr="00AB25CB" w:rsidRDefault="00996F65" w:rsidP="00996F65">
      <w:pPr>
        <w:jc w:val="both"/>
        <w:rPr>
          <w:rFonts w:ascii="Sylfaen" w:hAnsi="Sylfaen"/>
        </w:rPr>
      </w:pPr>
      <w:r w:rsidRPr="00AB25CB">
        <w:rPr>
          <w:rFonts w:ascii="Sylfaen" w:hAnsi="Sylfaen"/>
        </w:rPr>
        <w:t>The differences between the TI-83 and TI-84 calculators are the TI-84 calculators have the Mathprint feature (write numbers as fractions and radicals instead of only decimals), more memory, faster processing speeds, and an USB port and connector cord.  You may be able to find TI-83 Graphing Calculators for significantly cheaper than TI-84’s on Amazon or eBay if the cost of a TI-84 Plus is not feasible for your family at this time.</w:t>
      </w:r>
    </w:p>
    <w:p w:rsidR="00996F65" w:rsidRPr="00AB25CB" w:rsidRDefault="00996F65" w:rsidP="00996F65">
      <w:pPr>
        <w:jc w:val="both"/>
        <w:rPr>
          <w:rFonts w:ascii="Sylfaen" w:hAnsi="Sylfaen"/>
        </w:rPr>
      </w:pPr>
    </w:p>
    <w:p w:rsidR="00996F65" w:rsidRPr="00AB25CB" w:rsidRDefault="00996F65" w:rsidP="00996F65">
      <w:pPr>
        <w:jc w:val="both"/>
        <w:rPr>
          <w:rFonts w:ascii="Sylfaen" w:hAnsi="Sylfaen"/>
        </w:rPr>
      </w:pPr>
      <w:r w:rsidRPr="00AB25CB">
        <w:rPr>
          <w:rFonts w:ascii="Sylfaen" w:hAnsi="Sylfaen"/>
        </w:rPr>
        <w:t>The TI-3</w:t>
      </w:r>
      <w:r w:rsidR="0009368F" w:rsidRPr="00AB25CB">
        <w:rPr>
          <w:rFonts w:ascii="Sylfaen" w:hAnsi="Sylfaen"/>
        </w:rPr>
        <w:t>6 Pro is a great calculator for calculations, especially in the first half of the semester</w:t>
      </w:r>
      <w:r w:rsidRPr="00AB25CB">
        <w:rPr>
          <w:rFonts w:ascii="Sylfaen" w:hAnsi="Sylfaen"/>
        </w:rPr>
        <w:t xml:space="preserve">, however it does not have the ability to graph functions (very important for Algebra 1, Algebra 2, and Pre-Calculus).  This is the one of the biggest reasons why we do not recommend the TI-36 Pro anymore.  The TI-30 IIS or similar (middle school calculator) is NOT recommended for any high school level math course.  </w:t>
      </w:r>
    </w:p>
    <w:p w:rsidR="00996F65" w:rsidRPr="00AB25CB" w:rsidRDefault="00996F65" w:rsidP="00996F65">
      <w:pPr>
        <w:jc w:val="both"/>
        <w:rPr>
          <w:rFonts w:ascii="Sylfaen" w:hAnsi="Sylfaen"/>
        </w:rPr>
      </w:pPr>
    </w:p>
    <w:p w:rsidR="00996F65" w:rsidRPr="00AB25CB" w:rsidRDefault="00996F65" w:rsidP="00996F65">
      <w:pPr>
        <w:jc w:val="both"/>
        <w:rPr>
          <w:rFonts w:ascii="Sylfaen" w:hAnsi="Sylfaen"/>
        </w:rPr>
      </w:pPr>
      <w:r w:rsidRPr="00AB25CB">
        <w:rPr>
          <w:rFonts w:ascii="Sylfaen" w:hAnsi="Sylfaen"/>
        </w:rPr>
        <w:t xml:space="preserve">Please email us if you have any questions regarding calculator recommendations.  </w:t>
      </w:r>
    </w:p>
    <w:p w:rsidR="00996F65" w:rsidRPr="00AB25CB" w:rsidRDefault="00996F65" w:rsidP="00996F65">
      <w:pPr>
        <w:jc w:val="both"/>
        <w:rPr>
          <w:rFonts w:ascii="Sylfaen" w:hAnsi="Sylfaen"/>
          <w:b/>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50"/>
        <w:gridCol w:w="2150"/>
        <w:gridCol w:w="2150"/>
        <w:gridCol w:w="2242"/>
        <w:gridCol w:w="2059"/>
      </w:tblGrid>
      <w:tr w:rsidR="00996F65" w:rsidRPr="00AB25CB" w:rsidTr="00EA11CF">
        <w:trPr>
          <w:trHeight w:val="2670"/>
        </w:trPr>
        <w:tc>
          <w:tcPr>
            <w:tcW w:w="2150" w:type="dxa"/>
          </w:tcPr>
          <w:p w:rsidR="00996F65" w:rsidRPr="00AB25CB" w:rsidRDefault="00996F65" w:rsidP="008779D7">
            <w:pPr>
              <w:jc w:val="center"/>
              <w:rPr>
                <w:rFonts w:ascii="Sylfaen" w:hAnsi="Sylfaen"/>
                <w:b/>
              </w:rPr>
            </w:pPr>
            <w:r w:rsidRPr="00AB25CB">
              <w:rPr>
                <w:rFonts w:ascii="Sylfaen" w:hAnsi="Sylfaen"/>
                <w:noProof/>
              </w:rPr>
              <w:lastRenderedPageBreak/>
              <w:drawing>
                <wp:inline distT="0" distB="0" distL="0" distR="0" wp14:anchorId="3503441C" wp14:editId="5958A962">
                  <wp:extent cx="723095" cy="1623427"/>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39610" cy="1660504"/>
                          </a:xfrm>
                          <a:prstGeom prst="rect">
                            <a:avLst/>
                          </a:prstGeom>
                        </pic:spPr>
                      </pic:pic>
                    </a:graphicData>
                  </a:graphic>
                </wp:inline>
              </w:drawing>
            </w:r>
          </w:p>
        </w:tc>
        <w:tc>
          <w:tcPr>
            <w:tcW w:w="2150" w:type="dxa"/>
          </w:tcPr>
          <w:p w:rsidR="00996F65" w:rsidRPr="00AB25CB" w:rsidRDefault="00996F65" w:rsidP="008779D7">
            <w:pPr>
              <w:jc w:val="center"/>
              <w:rPr>
                <w:rFonts w:ascii="Sylfaen" w:hAnsi="Sylfaen"/>
                <w:b/>
              </w:rPr>
            </w:pPr>
            <w:r w:rsidRPr="00AB25CB">
              <w:rPr>
                <w:rFonts w:ascii="Sylfaen" w:hAnsi="Sylfaen"/>
                <w:noProof/>
              </w:rPr>
              <w:drawing>
                <wp:inline distT="0" distB="0" distL="0" distR="0" wp14:anchorId="3966EBD2" wp14:editId="3C719B40">
                  <wp:extent cx="828054" cy="1613647"/>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59257" cy="1674453"/>
                          </a:xfrm>
                          <a:prstGeom prst="rect">
                            <a:avLst/>
                          </a:prstGeom>
                        </pic:spPr>
                      </pic:pic>
                    </a:graphicData>
                  </a:graphic>
                </wp:inline>
              </w:drawing>
            </w:r>
          </w:p>
        </w:tc>
        <w:tc>
          <w:tcPr>
            <w:tcW w:w="2150" w:type="dxa"/>
          </w:tcPr>
          <w:p w:rsidR="00996F65" w:rsidRPr="00AB25CB" w:rsidRDefault="00996F65" w:rsidP="008779D7">
            <w:pPr>
              <w:jc w:val="center"/>
              <w:rPr>
                <w:rFonts w:ascii="Sylfaen" w:hAnsi="Sylfaen"/>
                <w:noProof/>
              </w:rPr>
            </w:pPr>
            <w:r w:rsidRPr="00AB25CB">
              <w:rPr>
                <w:rFonts w:ascii="Sylfaen" w:hAnsi="Sylfaen"/>
                <w:noProof/>
              </w:rPr>
              <w:drawing>
                <wp:inline distT="0" distB="0" distL="0" distR="0" wp14:anchorId="6D5DB66C" wp14:editId="3F2C34B6">
                  <wp:extent cx="834730" cy="1652766"/>
                  <wp:effectExtent l="0" t="0" r="381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61623" cy="1706014"/>
                          </a:xfrm>
                          <a:prstGeom prst="rect">
                            <a:avLst/>
                          </a:prstGeom>
                        </pic:spPr>
                      </pic:pic>
                    </a:graphicData>
                  </a:graphic>
                </wp:inline>
              </w:drawing>
            </w:r>
          </w:p>
        </w:tc>
        <w:tc>
          <w:tcPr>
            <w:tcW w:w="2242" w:type="dxa"/>
          </w:tcPr>
          <w:p w:rsidR="00996F65" w:rsidRPr="00AB25CB" w:rsidRDefault="00996F65" w:rsidP="008779D7">
            <w:pPr>
              <w:jc w:val="center"/>
              <w:rPr>
                <w:rFonts w:ascii="Sylfaen" w:hAnsi="Sylfaen"/>
                <w:b/>
              </w:rPr>
            </w:pPr>
            <w:r w:rsidRPr="00AB25CB">
              <w:rPr>
                <w:rFonts w:ascii="Sylfaen" w:hAnsi="Sylfaen"/>
                <w:noProof/>
              </w:rPr>
              <w:drawing>
                <wp:inline distT="0" distB="0" distL="0" distR="0" wp14:anchorId="1DEEFE1D" wp14:editId="749769C3">
                  <wp:extent cx="984627" cy="1642987"/>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 t="4000" r="1314" b="2000"/>
                          <a:stretch/>
                        </pic:blipFill>
                        <pic:spPr bwMode="auto">
                          <a:xfrm>
                            <a:off x="0" y="0"/>
                            <a:ext cx="996474" cy="1662755"/>
                          </a:xfrm>
                          <a:prstGeom prst="rect">
                            <a:avLst/>
                          </a:prstGeom>
                          <a:ln>
                            <a:noFill/>
                          </a:ln>
                          <a:extLst>
                            <a:ext uri="{53640926-AAD7-44D8-BBD7-CCE9431645EC}">
                              <a14:shadowObscured xmlns:a14="http://schemas.microsoft.com/office/drawing/2010/main"/>
                            </a:ext>
                          </a:extLst>
                        </pic:spPr>
                      </pic:pic>
                    </a:graphicData>
                  </a:graphic>
                </wp:inline>
              </w:drawing>
            </w:r>
          </w:p>
        </w:tc>
        <w:tc>
          <w:tcPr>
            <w:tcW w:w="2057" w:type="dxa"/>
          </w:tcPr>
          <w:p w:rsidR="00996F65" w:rsidRPr="00AB25CB" w:rsidRDefault="00EA11CF" w:rsidP="008779D7">
            <w:pPr>
              <w:jc w:val="center"/>
              <w:rPr>
                <w:rFonts w:ascii="Sylfaen" w:hAnsi="Sylfaen"/>
                <w:noProof/>
              </w:rPr>
            </w:pPr>
            <w:r w:rsidRPr="00AB25CB">
              <w:rPr>
                <w:rFonts w:ascii="Sylfaen" w:hAnsi="Sylfaen"/>
                <w:noProof/>
              </w:rPr>
              <mc:AlternateContent>
                <mc:Choice Requires="wps">
                  <w:drawing>
                    <wp:anchor distT="0" distB="0" distL="114300" distR="114300" simplePos="0" relativeHeight="251667456" behindDoc="0" locked="0" layoutInCell="1" allowOverlap="1">
                      <wp:simplePos x="0" y="0"/>
                      <wp:positionH relativeFrom="column">
                        <wp:posOffset>67354</wp:posOffset>
                      </wp:positionH>
                      <wp:positionV relativeFrom="paragraph">
                        <wp:posOffset>42073</wp:posOffset>
                      </wp:positionV>
                      <wp:extent cx="1122544" cy="1608261"/>
                      <wp:effectExtent l="57150" t="38100" r="40005" b="87630"/>
                      <wp:wrapNone/>
                      <wp:docPr id="5" name="Straight Connector 5"/>
                      <wp:cNvGraphicFramePr/>
                      <a:graphic xmlns:a="http://schemas.openxmlformats.org/drawingml/2006/main">
                        <a:graphicData uri="http://schemas.microsoft.com/office/word/2010/wordprocessingShape">
                          <wps:wsp>
                            <wps:cNvCnPr/>
                            <wps:spPr>
                              <a:xfrm flipV="1">
                                <a:off x="0" y="0"/>
                                <a:ext cx="1122544" cy="1608261"/>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647079"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3.3pt" to="93.7pt,1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" strokecolor="#c0504d [3205]" strokeweight="3pt">
                      <v:shadow on="t" color="black" opacity="22937f" origin=",.5" offset="0,.63889mm"/>
                    </v:line>
                  </w:pict>
                </mc:Fallback>
              </mc:AlternateContent>
            </w:r>
            <w:r w:rsidRPr="00AB25CB">
              <w:rPr>
                <w:rFonts w:ascii="Sylfaen" w:hAnsi="Sylfaen"/>
                <w:noProof/>
              </w:rPr>
              <mc:AlternateContent>
                <mc:Choice Requires="wps">
                  <w:drawing>
                    <wp:anchor distT="0" distB="0" distL="114300" distR="114300" simplePos="0" relativeHeight="251666432" behindDoc="0" locked="0" layoutInCell="1" allowOverlap="1">
                      <wp:simplePos x="0" y="0"/>
                      <wp:positionH relativeFrom="column">
                        <wp:posOffset>-15773</wp:posOffset>
                      </wp:positionH>
                      <wp:positionV relativeFrom="paragraph">
                        <wp:posOffset>56743</wp:posOffset>
                      </wp:positionV>
                      <wp:extent cx="982858" cy="1584066"/>
                      <wp:effectExtent l="57150" t="38100" r="65405" b="92710"/>
                      <wp:wrapNone/>
                      <wp:docPr id="4" name="Straight Connector 4"/>
                      <wp:cNvGraphicFramePr/>
                      <a:graphic xmlns:a="http://schemas.openxmlformats.org/drawingml/2006/main">
                        <a:graphicData uri="http://schemas.microsoft.com/office/word/2010/wordprocessingShape">
                          <wps:wsp>
                            <wps:cNvCnPr/>
                            <wps:spPr>
                              <a:xfrm>
                                <a:off x="0" y="0"/>
                                <a:ext cx="982858" cy="1584066"/>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8D1A58"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4.45pt" to="76.15pt,1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" strokecolor="#c0504d [3205]" strokeweight="3pt">
                      <v:shadow on="t" color="black" opacity="22937f" origin=",.5" offset="0,.63889mm"/>
                    </v:line>
                  </w:pict>
                </mc:Fallback>
              </mc:AlternateContent>
            </w:r>
            <w:r w:rsidRPr="00AB25CB">
              <w:rPr>
                <w:rFonts w:ascii="Sylfaen" w:hAnsi="Sylfaen"/>
                <w:noProof/>
              </w:rPr>
              <w:drawing>
                <wp:anchor distT="0" distB="0" distL="114300" distR="114300" simplePos="0" relativeHeight="251665408" behindDoc="0" locked="0" layoutInCell="1" allowOverlap="1" wp14:anchorId="6FC145C3" wp14:editId="649E47A4">
                  <wp:simplePos x="0" y="0"/>
                  <wp:positionH relativeFrom="margin">
                    <wp:posOffset>81915</wp:posOffset>
                  </wp:positionH>
                  <wp:positionV relativeFrom="margin">
                    <wp:posOffset>120015</wp:posOffset>
                  </wp:positionV>
                  <wp:extent cx="868045" cy="1437005"/>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868045" cy="1437005"/>
                          </a:xfrm>
                          <a:prstGeom prst="rect">
                            <a:avLst/>
                          </a:prstGeom>
                        </pic:spPr>
                      </pic:pic>
                    </a:graphicData>
                  </a:graphic>
                  <wp14:sizeRelH relativeFrom="margin">
                    <wp14:pctWidth>0</wp14:pctWidth>
                  </wp14:sizeRelH>
                  <wp14:sizeRelV relativeFrom="margin">
                    <wp14:pctHeight>0</wp14:pctHeight>
                  </wp14:sizeRelV>
                </wp:anchor>
              </w:drawing>
            </w:r>
          </w:p>
        </w:tc>
      </w:tr>
      <w:tr w:rsidR="00996F65" w:rsidRPr="00AB25CB" w:rsidTr="00EA11CF">
        <w:trPr>
          <w:trHeight w:val="761"/>
        </w:trPr>
        <w:tc>
          <w:tcPr>
            <w:tcW w:w="2150" w:type="dxa"/>
          </w:tcPr>
          <w:p w:rsidR="00996F65" w:rsidRPr="00AB25CB" w:rsidRDefault="00996F65" w:rsidP="00EB0BBD">
            <w:pPr>
              <w:jc w:val="center"/>
              <w:rPr>
                <w:rFonts w:ascii="Sylfaen" w:hAnsi="Sylfaen"/>
                <w:b/>
              </w:rPr>
            </w:pPr>
            <w:r w:rsidRPr="00AB25CB">
              <w:rPr>
                <w:rFonts w:ascii="Sylfaen" w:hAnsi="Sylfaen"/>
                <w:b/>
              </w:rPr>
              <w:t>TI-84 Plus C or CE Graphing Calculator</w:t>
            </w:r>
          </w:p>
          <w:p w:rsidR="0009368F" w:rsidRPr="00AB25CB" w:rsidRDefault="0009368F" w:rsidP="00EB0BBD">
            <w:pPr>
              <w:jc w:val="center"/>
              <w:rPr>
                <w:rFonts w:ascii="Sylfaen" w:hAnsi="Sylfaen"/>
                <w:b/>
              </w:rPr>
            </w:pPr>
            <w:r w:rsidRPr="00AB25CB">
              <w:rPr>
                <w:rFonts w:ascii="Sylfaen" w:hAnsi="Sylfaen"/>
                <w:b/>
              </w:rPr>
              <w:t>(#1 choice)</w:t>
            </w:r>
          </w:p>
        </w:tc>
        <w:tc>
          <w:tcPr>
            <w:tcW w:w="2150" w:type="dxa"/>
          </w:tcPr>
          <w:p w:rsidR="00996F65" w:rsidRPr="00AB25CB" w:rsidRDefault="00996F65" w:rsidP="008779D7">
            <w:pPr>
              <w:jc w:val="center"/>
              <w:rPr>
                <w:rFonts w:ascii="Sylfaen" w:hAnsi="Sylfaen"/>
                <w:b/>
              </w:rPr>
            </w:pPr>
            <w:r w:rsidRPr="00AB25CB">
              <w:rPr>
                <w:rFonts w:ascii="Sylfaen" w:hAnsi="Sylfaen"/>
                <w:b/>
              </w:rPr>
              <w:t>TI-84 Plus Graphing Calculator</w:t>
            </w:r>
          </w:p>
          <w:p w:rsidR="0009368F" w:rsidRPr="00AB25CB" w:rsidRDefault="0009368F" w:rsidP="008779D7">
            <w:pPr>
              <w:jc w:val="center"/>
              <w:rPr>
                <w:rFonts w:ascii="Sylfaen" w:hAnsi="Sylfaen"/>
                <w:b/>
              </w:rPr>
            </w:pPr>
            <w:r w:rsidRPr="00AB25CB">
              <w:rPr>
                <w:rFonts w:ascii="Sylfaen" w:hAnsi="Sylfaen"/>
                <w:b/>
              </w:rPr>
              <w:t>(#2 choice)</w:t>
            </w:r>
          </w:p>
        </w:tc>
        <w:tc>
          <w:tcPr>
            <w:tcW w:w="2150" w:type="dxa"/>
          </w:tcPr>
          <w:p w:rsidR="00996F65" w:rsidRPr="00AB25CB" w:rsidRDefault="00996F65" w:rsidP="008779D7">
            <w:pPr>
              <w:jc w:val="center"/>
              <w:rPr>
                <w:rFonts w:ascii="Sylfaen" w:hAnsi="Sylfaen"/>
                <w:b/>
              </w:rPr>
            </w:pPr>
            <w:r w:rsidRPr="00AB25CB">
              <w:rPr>
                <w:rFonts w:ascii="Sylfaen" w:hAnsi="Sylfaen"/>
                <w:b/>
              </w:rPr>
              <w:t>TI-83 Plus Graphing Calculator</w:t>
            </w:r>
          </w:p>
          <w:p w:rsidR="0009368F" w:rsidRPr="00AB25CB" w:rsidRDefault="0009368F" w:rsidP="008779D7">
            <w:pPr>
              <w:jc w:val="center"/>
              <w:rPr>
                <w:rFonts w:ascii="Sylfaen" w:hAnsi="Sylfaen"/>
                <w:b/>
              </w:rPr>
            </w:pPr>
            <w:r w:rsidRPr="00AB25CB">
              <w:rPr>
                <w:rFonts w:ascii="Sylfaen" w:hAnsi="Sylfaen"/>
                <w:b/>
              </w:rPr>
              <w:t>(#3 choice)</w:t>
            </w:r>
          </w:p>
        </w:tc>
        <w:tc>
          <w:tcPr>
            <w:tcW w:w="2242" w:type="dxa"/>
          </w:tcPr>
          <w:p w:rsidR="00996F65" w:rsidRPr="00AB25CB" w:rsidRDefault="00996F65" w:rsidP="008779D7">
            <w:pPr>
              <w:jc w:val="center"/>
              <w:rPr>
                <w:rFonts w:ascii="Sylfaen" w:hAnsi="Sylfaen"/>
                <w:b/>
              </w:rPr>
            </w:pPr>
            <w:r w:rsidRPr="00AB25CB">
              <w:rPr>
                <w:rFonts w:ascii="Sylfaen" w:hAnsi="Sylfaen"/>
                <w:b/>
              </w:rPr>
              <w:t>TI-36 Pro Scientific Calculator</w:t>
            </w:r>
          </w:p>
        </w:tc>
        <w:tc>
          <w:tcPr>
            <w:tcW w:w="2057" w:type="dxa"/>
          </w:tcPr>
          <w:p w:rsidR="00996F65" w:rsidRPr="00AB25CB" w:rsidRDefault="00996F65" w:rsidP="008779D7">
            <w:pPr>
              <w:jc w:val="center"/>
              <w:rPr>
                <w:rFonts w:ascii="Sylfaen" w:hAnsi="Sylfaen"/>
                <w:b/>
              </w:rPr>
            </w:pPr>
            <w:r w:rsidRPr="00AB25CB">
              <w:rPr>
                <w:rFonts w:ascii="Sylfaen" w:hAnsi="Sylfaen"/>
                <w:b/>
              </w:rPr>
              <w:t>TI-30 IIS Scientific Calculator</w:t>
            </w:r>
          </w:p>
        </w:tc>
      </w:tr>
      <w:tr w:rsidR="00996F65" w:rsidRPr="00AB25CB" w:rsidTr="00EA11CF">
        <w:trPr>
          <w:trHeight w:val="267"/>
        </w:trPr>
        <w:tc>
          <w:tcPr>
            <w:tcW w:w="2150" w:type="dxa"/>
          </w:tcPr>
          <w:p w:rsidR="00996F65" w:rsidRPr="00AB25CB" w:rsidRDefault="0009368F" w:rsidP="008779D7">
            <w:pPr>
              <w:jc w:val="center"/>
              <w:rPr>
                <w:rFonts w:ascii="Sylfaen" w:hAnsi="Sylfaen"/>
              </w:rPr>
            </w:pPr>
            <w:r w:rsidRPr="00AB25CB">
              <w:rPr>
                <w:rFonts w:ascii="Sylfaen" w:hAnsi="Sylfaen"/>
              </w:rPr>
              <w:t>$89.99</w:t>
            </w:r>
          </w:p>
        </w:tc>
        <w:tc>
          <w:tcPr>
            <w:tcW w:w="2150" w:type="dxa"/>
          </w:tcPr>
          <w:p w:rsidR="00996F65" w:rsidRPr="00AB25CB" w:rsidRDefault="00996F65" w:rsidP="0009368F">
            <w:pPr>
              <w:jc w:val="center"/>
              <w:rPr>
                <w:rFonts w:ascii="Sylfaen" w:hAnsi="Sylfaen"/>
              </w:rPr>
            </w:pPr>
            <w:r w:rsidRPr="00AB25CB">
              <w:rPr>
                <w:rFonts w:ascii="Sylfaen" w:hAnsi="Sylfaen"/>
              </w:rPr>
              <w:t>$</w:t>
            </w:r>
            <w:r w:rsidR="0009368F" w:rsidRPr="00AB25CB">
              <w:rPr>
                <w:rFonts w:ascii="Sylfaen" w:hAnsi="Sylfaen"/>
              </w:rPr>
              <w:t>96.99</w:t>
            </w:r>
          </w:p>
        </w:tc>
        <w:tc>
          <w:tcPr>
            <w:tcW w:w="2150" w:type="dxa"/>
          </w:tcPr>
          <w:p w:rsidR="00996F65" w:rsidRPr="00AB25CB" w:rsidRDefault="0009368F" w:rsidP="008779D7">
            <w:pPr>
              <w:jc w:val="center"/>
              <w:rPr>
                <w:rFonts w:ascii="Sylfaen" w:hAnsi="Sylfaen"/>
              </w:rPr>
            </w:pPr>
            <w:r w:rsidRPr="00AB25CB">
              <w:rPr>
                <w:rFonts w:ascii="Sylfaen" w:hAnsi="Sylfaen"/>
              </w:rPr>
              <w:t>$87.99</w:t>
            </w:r>
          </w:p>
        </w:tc>
        <w:tc>
          <w:tcPr>
            <w:tcW w:w="2242" w:type="dxa"/>
          </w:tcPr>
          <w:p w:rsidR="00996F65" w:rsidRPr="00AB25CB" w:rsidRDefault="00996F65" w:rsidP="008779D7">
            <w:pPr>
              <w:jc w:val="center"/>
              <w:rPr>
                <w:rFonts w:ascii="Sylfaen" w:hAnsi="Sylfaen"/>
              </w:rPr>
            </w:pPr>
            <w:r w:rsidRPr="00AB25CB">
              <w:rPr>
                <w:rFonts w:ascii="Sylfaen" w:hAnsi="Sylfaen"/>
              </w:rPr>
              <w:t>$19.99</w:t>
            </w:r>
          </w:p>
        </w:tc>
        <w:tc>
          <w:tcPr>
            <w:tcW w:w="2057" w:type="dxa"/>
          </w:tcPr>
          <w:p w:rsidR="00996F65" w:rsidRPr="00AB25CB" w:rsidRDefault="00996F65" w:rsidP="008779D7">
            <w:pPr>
              <w:jc w:val="center"/>
              <w:rPr>
                <w:rFonts w:ascii="Sylfaen" w:hAnsi="Sylfaen"/>
              </w:rPr>
            </w:pPr>
          </w:p>
        </w:tc>
      </w:tr>
      <w:tr w:rsidR="00996F65" w:rsidRPr="00AB25CB" w:rsidTr="00EA11CF">
        <w:trPr>
          <w:trHeight w:val="254"/>
        </w:trPr>
        <w:tc>
          <w:tcPr>
            <w:tcW w:w="10751" w:type="dxa"/>
            <w:gridSpan w:val="5"/>
          </w:tcPr>
          <w:p w:rsidR="00996F65" w:rsidRPr="00AB25CB" w:rsidRDefault="00996F65" w:rsidP="0009368F">
            <w:pPr>
              <w:jc w:val="center"/>
              <w:rPr>
                <w:rFonts w:ascii="Sylfaen" w:hAnsi="Sylfaen"/>
                <w:i/>
              </w:rPr>
            </w:pPr>
            <w:r w:rsidRPr="00AB25CB">
              <w:rPr>
                <w:rFonts w:ascii="Sylfaen" w:hAnsi="Sylfaen"/>
                <w:i/>
              </w:rPr>
              <w:t xml:space="preserve">*Costs are based off </w:t>
            </w:r>
            <w:r w:rsidR="0009368F" w:rsidRPr="00AB25CB">
              <w:rPr>
                <w:rFonts w:ascii="Sylfaen" w:hAnsi="Sylfaen"/>
                <w:i/>
              </w:rPr>
              <w:t>Target website as of July 23</w:t>
            </w:r>
            <w:r w:rsidR="0009368F" w:rsidRPr="00AB25CB">
              <w:rPr>
                <w:rFonts w:ascii="Sylfaen" w:hAnsi="Sylfaen"/>
                <w:i/>
                <w:vertAlign w:val="superscript"/>
              </w:rPr>
              <w:t>rd</w:t>
            </w:r>
            <w:r w:rsidR="0009368F" w:rsidRPr="00AB25CB">
              <w:rPr>
                <w:rFonts w:ascii="Sylfaen" w:hAnsi="Sylfaen"/>
                <w:i/>
              </w:rPr>
              <w:t>, 2017</w:t>
            </w:r>
            <w:r w:rsidRPr="00AB25CB">
              <w:rPr>
                <w:rFonts w:ascii="Sylfaen" w:hAnsi="Sylfaen"/>
                <w:i/>
              </w:rPr>
              <w:t xml:space="preserve">.  </w:t>
            </w:r>
            <w:r w:rsidR="0009368F" w:rsidRPr="00AB25CB">
              <w:rPr>
                <w:rFonts w:ascii="Sylfaen" w:hAnsi="Sylfaen"/>
                <w:i/>
              </w:rPr>
              <w:t>Office Max/Depot,</w:t>
            </w:r>
            <w:r w:rsidRPr="00AB25CB">
              <w:rPr>
                <w:rFonts w:ascii="Sylfaen" w:hAnsi="Sylfaen"/>
                <w:i/>
              </w:rPr>
              <w:t xml:space="preserve"> Walmart, or Staples prices may differ.*</w:t>
            </w:r>
          </w:p>
        </w:tc>
      </w:tr>
      <w:tr w:rsidR="00996F65" w:rsidRPr="00AB25CB" w:rsidTr="00EA11CF">
        <w:trPr>
          <w:trHeight w:val="761"/>
        </w:trPr>
        <w:tc>
          <w:tcPr>
            <w:tcW w:w="2150" w:type="dxa"/>
          </w:tcPr>
          <w:p w:rsidR="00996F65" w:rsidRPr="00AB25CB" w:rsidRDefault="00996F65" w:rsidP="008779D7">
            <w:pPr>
              <w:jc w:val="center"/>
              <w:rPr>
                <w:rFonts w:ascii="Sylfaen" w:hAnsi="Sylfaen"/>
              </w:rPr>
            </w:pPr>
            <w:r w:rsidRPr="00AB25CB">
              <w:rPr>
                <w:rFonts w:ascii="Sylfaen" w:hAnsi="Sylfaen"/>
              </w:rPr>
              <w:t>Rechargeable Battery (electronic charger)</w:t>
            </w:r>
          </w:p>
        </w:tc>
        <w:tc>
          <w:tcPr>
            <w:tcW w:w="2150" w:type="dxa"/>
          </w:tcPr>
          <w:p w:rsidR="00996F65" w:rsidRPr="00AB25CB" w:rsidRDefault="00996F65" w:rsidP="008779D7">
            <w:pPr>
              <w:jc w:val="center"/>
              <w:rPr>
                <w:rFonts w:ascii="Sylfaen" w:hAnsi="Sylfaen"/>
              </w:rPr>
            </w:pPr>
            <w:r w:rsidRPr="00AB25CB">
              <w:rPr>
                <w:rFonts w:ascii="Sylfaen" w:hAnsi="Sylfaen"/>
              </w:rPr>
              <w:t>Battery Operated</w:t>
            </w:r>
          </w:p>
        </w:tc>
        <w:tc>
          <w:tcPr>
            <w:tcW w:w="2150" w:type="dxa"/>
          </w:tcPr>
          <w:p w:rsidR="00996F65" w:rsidRPr="00AB25CB" w:rsidRDefault="00996F65" w:rsidP="008779D7">
            <w:pPr>
              <w:jc w:val="center"/>
              <w:rPr>
                <w:rFonts w:ascii="Sylfaen" w:hAnsi="Sylfaen"/>
              </w:rPr>
            </w:pPr>
            <w:r w:rsidRPr="00AB25CB">
              <w:rPr>
                <w:rFonts w:ascii="Sylfaen" w:hAnsi="Sylfaen"/>
              </w:rPr>
              <w:t>Battery Operated</w:t>
            </w:r>
          </w:p>
        </w:tc>
        <w:tc>
          <w:tcPr>
            <w:tcW w:w="2242" w:type="dxa"/>
          </w:tcPr>
          <w:p w:rsidR="00996F65" w:rsidRPr="00AB25CB" w:rsidRDefault="00996F65" w:rsidP="008779D7">
            <w:pPr>
              <w:jc w:val="center"/>
              <w:rPr>
                <w:rFonts w:ascii="Sylfaen" w:hAnsi="Sylfaen"/>
              </w:rPr>
            </w:pPr>
            <w:r w:rsidRPr="00AB25CB">
              <w:rPr>
                <w:rFonts w:ascii="Sylfaen" w:hAnsi="Sylfaen"/>
              </w:rPr>
              <w:t>Solar Panel Operated</w:t>
            </w:r>
          </w:p>
        </w:tc>
        <w:tc>
          <w:tcPr>
            <w:tcW w:w="2057" w:type="dxa"/>
          </w:tcPr>
          <w:p w:rsidR="00996F65" w:rsidRPr="00AB25CB" w:rsidRDefault="00996F65" w:rsidP="008779D7">
            <w:pPr>
              <w:jc w:val="center"/>
              <w:rPr>
                <w:rFonts w:ascii="Sylfaen" w:hAnsi="Sylfaen"/>
              </w:rPr>
            </w:pPr>
            <w:r w:rsidRPr="00AB25CB">
              <w:rPr>
                <w:rFonts w:ascii="Sylfaen" w:hAnsi="Sylfaen"/>
              </w:rPr>
              <w:t>Solar Panel Operated</w:t>
            </w:r>
          </w:p>
        </w:tc>
      </w:tr>
      <w:tr w:rsidR="00996F65" w:rsidRPr="00AB25CB" w:rsidTr="007B749D">
        <w:trPr>
          <w:trHeight w:val="600"/>
        </w:trPr>
        <w:tc>
          <w:tcPr>
            <w:tcW w:w="2150" w:type="dxa"/>
          </w:tcPr>
          <w:p w:rsidR="00996F65" w:rsidRPr="00AB25CB" w:rsidRDefault="00996F65" w:rsidP="008779D7">
            <w:pPr>
              <w:jc w:val="center"/>
              <w:rPr>
                <w:rFonts w:ascii="Sylfaen" w:hAnsi="Sylfaen"/>
              </w:rPr>
            </w:pPr>
            <w:r w:rsidRPr="00AB25CB">
              <w:rPr>
                <w:rFonts w:ascii="Sylfaen" w:hAnsi="Sylfaen"/>
              </w:rPr>
              <w:t>Highly Recommended</w:t>
            </w:r>
          </w:p>
          <w:p w:rsidR="00996F65" w:rsidRPr="00AB25CB" w:rsidRDefault="00996F65" w:rsidP="008779D7">
            <w:pPr>
              <w:jc w:val="center"/>
              <w:rPr>
                <w:rFonts w:ascii="Sylfaen" w:hAnsi="Sylfaen"/>
              </w:rPr>
            </w:pPr>
            <w:r w:rsidRPr="00AB25CB">
              <w:rPr>
                <w:rFonts w:ascii="Sylfaen" w:hAnsi="Sylfaen"/>
              </w:rPr>
              <w:t>(EOC Calculator)</w:t>
            </w:r>
          </w:p>
        </w:tc>
        <w:tc>
          <w:tcPr>
            <w:tcW w:w="2150" w:type="dxa"/>
          </w:tcPr>
          <w:p w:rsidR="00996F65" w:rsidRPr="00AB25CB" w:rsidRDefault="00996F65" w:rsidP="008779D7">
            <w:pPr>
              <w:jc w:val="center"/>
              <w:rPr>
                <w:rFonts w:ascii="Sylfaen" w:hAnsi="Sylfaen"/>
              </w:rPr>
            </w:pPr>
            <w:r w:rsidRPr="00AB25CB">
              <w:rPr>
                <w:rFonts w:ascii="Sylfaen" w:hAnsi="Sylfaen"/>
              </w:rPr>
              <w:t>Highly Recommended</w:t>
            </w:r>
          </w:p>
          <w:p w:rsidR="00996F65" w:rsidRPr="00AB25CB" w:rsidRDefault="00996F65" w:rsidP="008779D7">
            <w:pPr>
              <w:jc w:val="center"/>
              <w:rPr>
                <w:rFonts w:ascii="Sylfaen" w:hAnsi="Sylfaen"/>
              </w:rPr>
            </w:pPr>
            <w:r w:rsidRPr="00AB25CB">
              <w:rPr>
                <w:rFonts w:ascii="Sylfaen" w:hAnsi="Sylfaen"/>
              </w:rPr>
              <w:t>(EOC Calculator)</w:t>
            </w:r>
          </w:p>
        </w:tc>
        <w:tc>
          <w:tcPr>
            <w:tcW w:w="2150" w:type="dxa"/>
          </w:tcPr>
          <w:p w:rsidR="00996F65" w:rsidRPr="00AB25CB" w:rsidRDefault="00996F65" w:rsidP="008779D7">
            <w:pPr>
              <w:jc w:val="center"/>
              <w:rPr>
                <w:rFonts w:ascii="Sylfaen" w:hAnsi="Sylfaen"/>
              </w:rPr>
            </w:pPr>
            <w:r w:rsidRPr="00AB25CB">
              <w:rPr>
                <w:rFonts w:ascii="Sylfaen" w:hAnsi="Sylfaen"/>
              </w:rPr>
              <w:t>Acceptable</w:t>
            </w:r>
          </w:p>
        </w:tc>
        <w:tc>
          <w:tcPr>
            <w:tcW w:w="2242" w:type="dxa"/>
          </w:tcPr>
          <w:p w:rsidR="00996F65" w:rsidRPr="00AB25CB" w:rsidRDefault="00996F65" w:rsidP="008779D7">
            <w:pPr>
              <w:jc w:val="center"/>
              <w:rPr>
                <w:rFonts w:ascii="Sylfaen" w:hAnsi="Sylfaen"/>
              </w:rPr>
            </w:pPr>
            <w:r w:rsidRPr="00AB25CB">
              <w:rPr>
                <w:rFonts w:ascii="Sylfaen" w:hAnsi="Sylfaen"/>
              </w:rPr>
              <w:t xml:space="preserve">Not Recommended </w:t>
            </w:r>
          </w:p>
          <w:p w:rsidR="0048602C" w:rsidRPr="00AB25CB" w:rsidRDefault="00996F65" w:rsidP="007B749D">
            <w:pPr>
              <w:jc w:val="center"/>
              <w:rPr>
                <w:rFonts w:ascii="Sylfaen" w:hAnsi="Sylfaen"/>
              </w:rPr>
            </w:pPr>
            <w:r w:rsidRPr="00AB25CB">
              <w:rPr>
                <w:rFonts w:ascii="Sylfaen" w:hAnsi="Sylfaen"/>
              </w:rPr>
              <w:t>(No Graphing Feature)</w:t>
            </w:r>
          </w:p>
        </w:tc>
        <w:tc>
          <w:tcPr>
            <w:tcW w:w="2057" w:type="dxa"/>
          </w:tcPr>
          <w:p w:rsidR="00996F65" w:rsidRPr="00AB25CB" w:rsidRDefault="00996F65" w:rsidP="008779D7">
            <w:pPr>
              <w:jc w:val="center"/>
              <w:rPr>
                <w:rFonts w:ascii="Sylfaen" w:hAnsi="Sylfaen"/>
              </w:rPr>
            </w:pPr>
            <w:r w:rsidRPr="00AB25CB">
              <w:rPr>
                <w:rFonts w:ascii="Sylfaen" w:hAnsi="Sylfaen"/>
              </w:rPr>
              <w:t>Not Recommended</w:t>
            </w:r>
          </w:p>
        </w:tc>
      </w:tr>
      <w:tr w:rsidR="00996F65" w:rsidRPr="00AB25CB" w:rsidTr="00EA11CF">
        <w:trPr>
          <w:trHeight w:val="313"/>
        </w:trPr>
        <w:tc>
          <w:tcPr>
            <w:tcW w:w="10751" w:type="dxa"/>
            <w:gridSpan w:val="5"/>
          </w:tcPr>
          <w:p w:rsidR="00996F65" w:rsidRPr="00AB25CB" w:rsidRDefault="00996F65" w:rsidP="008779D7">
            <w:pPr>
              <w:jc w:val="center"/>
              <w:rPr>
                <w:rFonts w:ascii="Sylfaen" w:hAnsi="Sylfaen"/>
              </w:rPr>
            </w:pPr>
            <w:r w:rsidRPr="00AB25CB">
              <w:rPr>
                <w:rFonts w:ascii="Sylfaen" w:hAnsi="Sylfaen"/>
              </w:rPr>
              <w:t xml:space="preserve">For more calculator comparisons, please visit: </w:t>
            </w:r>
            <w:r w:rsidRPr="00AB25CB">
              <w:rPr>
                <w:rFonts w:ascii="Sylfaen" w:hAnsi="Sylfaen"/>
                <w:b/>
                <w:i/>
              </w:rPr>
              <w:t>https://education.ti.com/en/us/product-resources/graphing_course_comparision</w:t>
            </w:r>
          </w:p>
        </w:tc>
      </w:tr>
    </w:tbl>
    <w:p w:rsidR="00996F65" w:rsidRPr="00AB25CB" w:rsidRDefault="00996F65" w:rsidP="00996F65">
      <w:pPr>
        <w:spacing w:line="240" w:lineRule="auto"/>
        <w:rPr>
          <w:rFonts w:ascii="Sylfaen" w:hAnsi="Sylfaen"/>
        </w:rPr>
        <w:sectPr w:rsidR="00996F65" w:rsidRPr="00AB25CB" w:rsidSect="00996F65">
          <w:type w:val="continuous"/>
          <w:pgSz w:w="12240" w:h="15840"/>
          <w:pgMar w:top="720" w:right="720" w:bottom="720" w:left="720" w:header="720" w:footer="720" w:gutter="0"/>
          <w:cols w:space="720"/>
          <w:docGrid w:linePitch="360"/>
        </w:sectPr>
      </w:pPr>
    </w:p>
    <w:p w:rsidR="006D41F5" w:rsidRPr="00AB25CB" w:rsidRDefault="006D41F5" w:rsidP="0044703C">
      <w:pPr>
        <w:spacing w:line="20" w:lineRule="atLeast"/>
        <w:jc w:val="both"/>
        <w:rPr>
          <w:rFonts w:ascii="Sylfaen" w:hAnsi="Sylfaen"/>
          <w:b/>
        </w:rPr>
        <w:sectPr w:rsidR="006D41F5" w:rsidRPr="00AB25CB" w:rsidSect="006D41F5">
          <w:type w:val="continuous"/>
          <w:pgSz w:w="12240" w:h="15840"/>
          <w:pgMar w:top="720" w:right="720" w:bottom="720" w:left="720" w:header="720" w:footer="720" w:gutter="0"/>
          <w:cols w:space="720"/>
          <w:docGrid w:linePitch="360"/>
        </w:sectPr>
      </w:pPr>
    </w:p>
    <w:p w:rsidR="0008047A" w:rsidRPr="00AB25CB" w:rsidRDefault="0008047A" w:rsidP="0044703C">
      <w:pPr>
        <w:spacing w:line="20" w:lineRule="atLeast"/>
        <w:rPr>
          <w:rFonts w:ascii="Sylfaen" w:hAnsi="Sylfaen"/>
          <w:b/>
        </w:rPr>
        <w:sectPr w:rsidR="0008047A" w:rsidRPr="00AB25CB" w:rsidSect="0008047A">
          <w:type w:val="continuous"/>
          <w:pgSz w:w="12240" w:h="15840"/>
          <w:pgMar w:top="720" w:right="720" w:bottom="720" w:left="720" w:header="720" w:footer="720" w:gutter="0"/>
          <w:cols w:num="3" w:space="720"/>
          <w:docGrid w:linePitch="360"/>
        </w:sectPr>
      </w:pPr>
    </w:p>
    <w:p w:rsidR="006969B3" w:rsidRPr="00AB25CB" w:rsidRDefault="006969B3" w:rsidP="00996F65">
      <w:pPr>
        <w:jc w:val="both"/>
        <w:rPr>
          <w:rFonts w:ascii="Sylfaen" w:hAnsi="Sylfaen"/>
          <w:b/>
        </w:rPr>
      </w:pPr>
      <w:r w:rsidRPr="00AB25CB">
        <w:rPr>
          <w:rFonts w:ascii="Sylfaen" w:hAnsi="Sylfaen"/>
          <w:b/>
        </w:rPr>
        <w:t>Apps Students Will Need:</w:t>
      </w:r>
    </w:p>
    <w:p w:rsidR="006969B3" w:rsidRPr="00AB25CB" w:rsidRDefault="006969B3" w:rsidP="00996F65">
      <w:pPr>
        <w:jc w:val="both"/>
        <w:rPr>
          <w:rFonts w:ascii="Sylfaen" w:hAnsi="Sylfaen"/>
        </w:rPr>
      </w:pPr>
      <w:r w:rsidRPr="00AB25CB">
        <w:rPr>
          <w:rFonts w:ascii="Sylfaen" w:hAnsi="Sylfaen"/>
        </w:rPr>
        <w:t xml:space="preserve">The following apps should be downloaded </w:t>
      </w:r>
      <w:r w:rsidR="00133E3B" w:rsidRPr="00AB25CB">
        <w:rPr>
          <w:rFonts w:ascii="Sylfaen" w:hAnsi="Sylfaen"/>
        </w:rPr>
        <w:t xml:space="preserve">(all free) </w:t>
      </w:r>
      <w:r w:rsidRPr="00AB25CB">
        <w:rPr>
          <w:rFonts w:ascii="Sylfaen" w:hAnsi="Sylfaen"/>
        </w:rPr>
        <w:t>to a student’s phone as the</w:t>
      </w:r>
      <w:r w:rsidR="00133E3B" w:rsidRPr="00AB25CB">
        <w:rPr>
          <w:rFonts w:ascii="Sylfaen" w:hAnsi="Sylfaen"/>
        </w:rPr>
        <w:t>y</w:t>
      </w:r>
      <w:r w:rsidRPr="00AB25CB">
        <w:rPr>
          <w:rFonts w:ascii="Sylfaen" w:hAnsi="Sylfaen"/>
        </w:rPr>
        <w:t xml:space="preserve"> will be utilized throughout the semester:</w:t>
      </w:r>
    </w:p>
    <w:p w:rsidR="006969B3" w:rsidRPr="00AB25CB" w:rsidRDefault="006969B3" w:rsidP="00996F65">
      <w:pPr>
        <w:jc w:val="both"/>
        <w:rPr>
          <w:rFonts w:ascii="Sylfaen" w:hAnsi="Sylfaen"/>
        </w:rPr>
      </w:pPr>
      <w:r w:rsidRPr="00AB25CB">
        <w:rPr>
          <w:rFonts w:ascii="Sylfaen" w:hAnsi="Sylfaen"/>
        </w:rPr>
        <w:t xml:space="preserve">            Remind             </w:t>
      </w:r>
      <w:bookmarkStart w:id="0" w:name="_GoBack"/>
      <w:bookmarkEnd w:id="0"/>
      <w:r w:rsidRPr="00AB25CB">
        <w:rPr>
          <w:rFonts w:ascii="Sylfaen" w:hAnsi="Sylfaen"/>
        </w:rPr>
        <w:t xml:space="preserve">                </w:t>
      </w:r>
      <w:r w:rsidR="00133E3B" w:rsidRPr="00AB25CB">
        <w:rPr>
          <w:rFonts w:ascii="Sylfaen" w:hAnsi="Sylfaen"/>
        </w:rPr>
        <w:t xml:space="preserve">   </w:t>
      </w:r>
      <w:r w:rsidR="00B135E9" w:rsidRPr="00AB25CB">
        <w:rPr>
          <w:rFonts w:ascii="Sylfaen" w:hAnsi="Sylfaen"/>
        </w:rPr>
        <w:t xml:space="preserve">  </w:t>
      </w:r>
      <w:r w:rsidR="00133E3B" w:rsidRPr="00AB25CB">
        <w:rPr>
          <w:rFonts w:ascii="Sylfaen" w:hAnsi="Sylfaen"/>
        </w:rPr>
        <w:t xml:space="preserve"> </w:t>
      </w:r>
      <w:r w:rsidRPr="00AB25CB">
        <w:rPr>
          <w:rFonts w:ascii="Sylfaen" w:hAnsi="Sylfaen"/>
        </w:rPr>
        <w:t>Desmos</w:t>
      </w:r>
      <w:r w:rsidR="00133E3B" w:rsidRPr="00AB25CB">
        <w:rPr>
          <w:rFonts w:ascii="Sylfaen" w:hAnsi="Sylfaen"/>
        </w:rPr>
        <w:tab/>
      </w:r>
      <w:r w:rsidR="00133E3B" w:rsidRPr="00AB25CB">
        <w:rPr>
          <w:rFonts w:ascii="Sylfaen" w:hAnsi="Sylfaen"/>
        </w:rPr>
        <w:tab/>
      </w:r>
      <w:r w:rsidR="00B135E9" w:rsidRPr="00AB25CB">
        <w:rPr>
          <w:rFonts w:ascii="Sylfaen" w:hAnsi="Sylfaen"/>
        </w:rPr>
        <w:t xml:space="preserve">  </w:t>
      </w:r>
      <w:r w:rsidR="00133E3B" w:rsidRPr="00AB25CB">
        <w:rPr>
          <w:rFonts w:ascii="Sylfaen" w:hAnsi="Sylfaen"/>
        </w:rPr>
        <w:t xml:space="preserve">      Kahoot</w:t>
      </w:r>
      <w:r w:rsidR="00B135E9" w:rsidRPr="00AB25CB">
        <w:rPr>
          <w:rFonts w:ascii="Sylfaen" w:hAnsi="Sylfaen"/>
        </w:rPr>
        <w:tab/>
      </w:r>
      <w:r w:rsidR="00B135E9" w:rsidRPr="00AB25CB">
        <w:rPr>
          <w:rFonts w:ascii="Sylfaen" w:hAnsi="Sylfaen"/>
        </w:rPr>
        <w:tab/>
        <w:t xml:space="preserve">      </w:t>
      </w:r>
      <w:r w:rsidR="00133E3B" w:rsidRPr="00AB25CB">
        <w:rPr>
          <w:rFonts w:ascii="Sylfaen" w:hAnsi="Sylfaen"/>
        </w:rPr>
        <w:t xml:space="preserve">   QR Reader</w:t>
      </w:r>
    </w:p>
    <w:p w:rsidR="006969B3" w:rsidRPr="00AB25CB" w:rsidRDefault="007B749D" w:rsidP="00996F65">
      <w:pPr>
        <w:jc w:val="both"/>
        <w:rPr>
          <w:rFonts w:ascii="Sylfaen" w:hAnsi="Sylfaen"/>
        </w:rPr>
      </w:pPr>
      <w:r w:rsidRPr="00AB25CB">
        <w:rPr>
          <w:rFonts w:ascii="Sylfaen" w:hAnsi="Sylfaen"/>
          <w:noProof/>
        </w:rPr>
        <w:drawing>
          <wp:anchor distT="0" distB="0" distL="114300" distR="114300" simplePos="0" relativeHeight="251674624" behindDoc="1" locked="0" layoutInCell="1" allowOverlap="1">
            <wp:simplePos x="0" y="0"/>
            <wp:positionH relativeFrom="column">
              <wp:posOffset>119261</wp:posOffset>
            </wp:positionH>
            <wp:positionV relativeFrom="paragraph">
              <wp:posOffset>7874</wp:posOffset>
            </wp:positionV>
            <wp:extent cx="953519" cy="9710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53519" cy="971015"/>
                    </a:xfrm>
                    <a:prstGeom prst="rect">
                      <a:avLst/>
                    </a:prstGeom>
                  </pic:spPr>
                </pic:pic>
              </a:graphicData>
            </a:graphic>
          </wp:anchor>
        </w:drawing>
      </w:r>
      <w:r w:rsidRPr="00AB25CB">
        <w:rPr>
          <w:rFonts w:ascii="Sylfaen" w:hAnsi="Sylfaen"/>
          <w:noProof/>
        </w:rPr>
        <w:drawing>
          <wp:anchor distT="0" distB="0" distL="114300" distR="114300" simplePos="0" relativeHeight="251673600" behindDoc="1" locked="0" layoutInCell="1" allowOverlap="1">
            <wp:simplePos x="0" y="0"/>
            <wp:positionH relativeFrom="column">
              <wp:posOffset>1625757</wp:posOffset>
            </wp:positionH>
            <wp:positionV relativeFrom="paragraph">
              <wp:posOffset>7240</wp:posOffset>
            </wp:positionV>
            <wp:extent cx="1018540" cy="982345"/>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018540" cy="982345"/>
                    </a:xfrm>
                    <a:prstGeom prst="rect">
                      <a:avLst/>
                    </a:prstGeom>
                  </pic:spPr>
                </pic:pic>
              </a:graphicData>
            </a:graphic>
          </wp:anchor>
        </w:drawing>
      </w:r>
      <w:r w:rsidRPr="00AB25CB">
        <w:rPr>
          <w:rFonts w:ascii="Sylfaen" w:hAnsi="Sylfaen"/>
          <w:noProof/>
        </w:rPr>
        <w:drawing>
          <wp:anchor distT="0" distB="0" distL="114300" distR="114300" simplePos="0" relativeHeight="251672576" behindDoc="1" locked="0" layoutInCell="1" allowOverlap="1">
            <wp:simplePos x="0" y="0"/>
            <wp:positionH relativeFrom="column">
              <wp:posOffset>3150921</wp:posOffset>
            </wp:positionH>
            <wp:positionV relativeFrom="paragraph">
              <wp:posOffset>21651</wp:posOffset>
            </wp:positionV>
            <wp:extent cx="987425" cy="958215"/>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987425" cy="958215"/>
                    </a:xfrm>
                    <a:prstGeom prst="rect">
                      <a:avLst/>
                    </a:prstGeom>
                  </pic:spPr>
                </pic:pic>
              </a:graphicData>
            </a:graphic>
          </wp:anchor>
        </w:drawing>
      </w:r>
      <w:r w:rsidRPr="00AB25CB">
        <w:rPr>
          <w:rFonts w:ascii="Sylfaen" w:hAnsi="Sylfaen"/>
          <w:noProof/>
        </w:rPr>
        <w:drawing>
          <wp:anchor distT="0" distB="0" distL="114300" distR="114300" simplePos="0" relativeHeight="251671552" behindDoc="1" locked="0" layoutInCell="1" allowOverlap="1">
            <wp:simplePos x="0" y="0"/>
            <wp:positionH relativeFrom="column">
              <wp:posOffset>4701170</wp:posOffset>
            </wp:positionH>
            <wp:positionV relativeFrom="paragraph">
              <wp:posOffset>40827</wp:posOffset>
            </wp:positionV>
            <wp:extent cx="943610" cy="938530"/>
            <wp:effectExtent l="0" t="0" r="889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943610" cy="938530"/>
                    </a:xfrm>
                    <a:prstGeom prst="rect">
                      <a:avLst/>
                    </a:prstGeom>
                  </pic:spPr>
                </pic:pic>
              </a:graphicData>
            </a:graphic>
          </wp:anchor>
        </w:drawing>
      </w:r>
      <w:r w:rsidR="00B135E9" w:rsidRPr="00AB25CB">
        <w:rPr>
          <w:rFonts w:ascii="Sylfaen" w:hAnsi="Sylfaen"/>
        </w:rPr>
        <w:t xml:space="preserve">     </w:t>
      </w:r>
      <w:r w:rsidR="006969B3" w:rsidRPr="00AB25CB">
        <w:rPr>
          <w:rFonts w:ascii="Sylfaen" w:hAnsi="Sylfaen"/>
        </w:rPr>
        <w:t xml:space="preserve">   </w:t>
      </w:r>
      <w:r w:rsidR="00133E3B" w:rsidRPr="00AB25CB">
        <w:rPr>
          <w:rFonts w:ascii="Sylfaen" w:hAnsi="Sylfaen"/>
          <w:noProof/>
        </w:rPr>
        <w:t xml:space="preserve">             </w:t>
      </w:r>
    </w:p>
    <w:p w:rsidR="00EA11CF" w:rsidRDefault="00EA11CF" w:rsidP="00996F65">
      <w:pPr>
        <w:jc w:val="both"/>
        <w:rPr>
          <w:rFonts w:ascii="Sylfaen" w:hAnsi="Sylfaen"/>
          <w:b/>
        </w:rPr>
      </w:pPr>
    </w:p>
    <w:p w:rsidR="00EA11CF" w:rsidRDefault="00EA11CF" w:rsidP="00996F65">
      <w:pPr>
        <w:jc w:val="both"/>
        <w:rPr>
          <w:rFonts w:ascii="Sylfaen" w:hAnsi="Sylfaen"/>
          <w:b/>
        </w:rPr>
      </w:pPr>
    </w:p>
    <w:p w:rsidR="00EA11CF" w:rsidRDefault="00EA11CF" w:rsidP="00996F65">
      <w:pPr>
        <w:jc w:val="both"/>
        <w:rPr>
          <w:rFonts w:ascii="Sylfaen" w:hAnsi="Sylfaen"/>
          <w:b/>
        </w:rPr>
      </w:pPr>
    </w:p>
    <w:p w:rsidR="00EA11CF" w:rsidRDefault="00EA11CF" w:rsidP="00996F65">
      <w:pPr>
        <w:jc w:val="both"/>
        <w:rPr>
          <w:rFonts w:ascii="Sylfaen" w:hAnsi="Sylfaen"/>
          <w:b/>
        </w:rPr>
      </w:pPr>
    </w:p>
    <w:p w:rsidR="00996F65" w:rsidRPr="00AB25CB" w:rsidRDefault="00996F65" w:rsidP="00996F65">
      <w:pPr>
        <w:jc w:val="both"/>
        <w:rPr>
          <w:rFonts w:ascii="Sylfaen" w:hAnsi="Sylfaen"/>
          <w:b/>
        </w:rPr>
      </w:pPr>
      <w:r w:rsidRPr="00AB25CB">
        <w:rPr>
          <w:rFonts w:ascii="Sylfaen" w:hAnsi="Sylfaen"/>
          <w:b/>
        </w:rPr>
        <w:t>Classroom Donations</w:t>
      </w:r>
    </w:p>
    <w:p w:rsidR="00996F65" w:rsidRPr="00AB25CB" w:rsidRDefault="00996F65" w:rsidP="00996F65">
      <w:pPr>
        <w:jc w:val="both"/>
        <w:rPr>
          <w:rFonts w:ascii="Sylfaen" w:hAnsi="Sylfaen"/>
        </w:rPr>
        <w:sectPr w:rsidR="00996F65" w:rsidRPr="00AB25CB" w:rsidSect="00996F65">
          <w:type w:val="continuous"/>
          <w:pgSz w:w="12240" w:h="15840"/>
          <w:pgMar w:top="720" w:right="720" w:bottom="720" w:left="720" w:header="720" w:footer="720" w:gutter="0"/>
          <w:cols w:space="720"/>
          <w:docGrid w:linePitch="360"/>
        </w:sectPr>
      </w:pPr>
      <w:r w:rsidRPr="00AB25CB">
        <w:rPr>
          <w:rFonts w:ascii="Sylfaen" w:hAnsi="Sylfaen"/>
        </w:rPr>
        <w:t>Throughout the semester our classroom will need tissues,</w:t>
      </w:r>
      <w:r w:rsidR="00AB25CB">
        <w:rPr>
          <w:rFonts w:ascii="Sylfaen" w:hAnsi="Sylfaen"/>
        </w:rPr>
        <w:t xml:space="preserve"> markers, </w:t>
      </w:r>
      <w:r w:rsidRPr="00AB25CB">
        <w:rPr>
          <w:rFonts w:ascii="Sylfaen" w:hAnsi="Sylfaen"/>
        </w:rPr>
        <w:t xml:space="preserve"> hand sanitizer, and Lysol disinfectant wipes.  We strive to keep our classroom stocked with these supplies, but with 90 students we see a day, these supplies run out quickly.  We greatly appreciate any supplies you would be willing to donate for our classroom. </w:t>
      </w:r>
    </w:p>
    <w:p w:rsidR="00996F65" w:rsidRPr="00AB25CB" w:rsidRDefault="00996F65" w:rsidP="00996F65">
      <w:pPr>
        <w:jc w:val="both"/>
        <w:rPr>
          <w:rFonts w:ascii="Sylfaen" w:hAnsi="Sylfaen"/>
        </w:rPr>
      </w:pPr>
    </w:p>
    <w:p w:rsidR="00996F65" w:rsidRPr="00AB25CB" w:rsidRDefault="00996F65" w:rsidP="00996F65">
      <w:pPr>
        <w:jc w:val="both"/>
        <w:rPr>
          <w:rFonts w:ascii="Sylfaen" w:hAnsi="Sylfaen"/>
          <w:b/>
        </w:rPr>
      </w:pPr>
    </w:p>
    <w:p w:rsidR="00996F65" w:rsidRPr="00AB25CB" w:rsidRDefault="00996F65" w:rsidP="00996F65">
      <w:pPr>
        <w:spacing w:line="240" w:lineRule="auto"/>
        <w:jc w:val="both"/>
        <w:rPr>
          <w:rFonts w:ascii="Sylfaen" w:hAnsi="Sylfaen"/>
        </w:rPr>
        <w:sectPr w:rsidR="00996F65" w:rsidRPr="00AB25CB" w:rsidSect="008D4C2D">
          <w:type w:val="continuous"/>
          <w:pgSz w:w="12240" w:h="15840"/>
          <w:pgMar w:top="720" w:right="720" w:bottom="720" w:left="720" w:header="720" w:footer="720" w:gutter="0"/>
          <w:cols w:num="2" w:space="720"/>
          <w:docGrid w:linePitch="360"/>
        </w:sectPr>
      </w:pPr>
    </w:p>
    <w:p w:rsidR="00996F65" w:rsidRPr="00AB25CB" w:rsidRDefault="00996F65" w:rsidP="00996F65">
      <w:pPr>
        <w:spacing w:line="240" w:lineRule="auto"/>
        <w:jc w:val="both"/>
        <w:rPr>
          <w:rFonts w:ascii="Sylfaen" w:hAnsi="Sylfaen"/>
          <w:b/>
        </w:rPr>
      </w:pPr>
      <w:r w:rsidRPr="00AB25CB">
        <w:rPr>
          <w:rFonts w:ascii="Sylfaen" w:hAnsi="Sylfaen"/>
          <w:b/>
        </w:rPr>
        <w:t>Materials Needed (for each semester)</w:t>
      </w:r>
    </w:p>
    <w:p w:rsidR="00996F65" w:rsidRPr="00AB25CB" w:rsidRDefault="00996F65" w:rsidP="00996F65">
      <w:pPr>
        <w:pStyle w:val="ListParagraph"/>
        <w:numPr>
          <w:ilvl w:val="0"/>
          <w:numId w:val="5"/>
        </w:numPr>
        <w:spacing w:line="240" w:lineRule="auto"/>
        <w:rPr>
          <w:rFonts w:ascii="Sylfaen" w:hAnsi="Sylfaen"/>
        </w:rPr>
        <w:sectPr w:rsidR="00996F65" w:rsidRPr="00AB25CB" w:rsidSect="008D4C2D">
          <w:type w:val="continuous"/>
          <w:pgSz w:w="12240" w:h="15840"/>
          <w:pgMar w:top="720" w:right="720" w:bottom="720" w:left="720" w:header="720" w:footer="720" w:gutter="0"/>
          <w:cols w:num="2" w:space="720"/>
          <w:docGrid w:linePitch="360"/>
        </w:sectPr>
      </w:pPr>
    </w:p>
    <w:p w:rsidR="00996F65" w:rsidRPr="00AB25CB" w:rsidRDefault="000E2B10" w:rsidP="00996F65">
      <w:pPr>
        <w:pStyle w:val="ListParagraph"/>
        <w:numPr>
          <w:ilvl w:val="0"/>
          <w:numId w:val="5"/>
        </w:numPr>
        <w:spacing w:line="240" w:lineRule="auto"/>
        <w:rPr>
          <w:rFonts w:ascii="Sylfaen" w:hAnsi="Sylfaen"/>
          <w:b/>
        </w:rPr>
      </w:pPr>
      <w:r w:rsidRPr="00AB25CB">
        <w:rPr>
          <w:rFonts w:ascii="Sylfaen" w:hAnsi="Sylfaen"/>
        </w:rPr>
        <w:t xml:space="preserve">Two </w:t>
      </w:r>
      <w:r w:rsidR="00996F65" w:rsidRPr="00AB25CB">
        <w:rPr>
          <w:rFonts w:ascii="Sylfaen" w:hAnsi="Sylfaen"/>
        </w:rPr>
        <w:t xml:space="preserve">1.5 to 2 inch </w:t>
      </w:r>
      <w:r w:rsidRPr="00AB25CB">
        <w:rPr>
          <w:rFonts w:ascii="Sylfaen" w:hAnsi="Sylfaen"/>
        </w:rPr>
        <w:t>Three Ring Binders</w:t>
      </w:r>
    </w:p>
    <w:p w:rsidR="00996F65" w:rsidRPr="00AB25CB" w:rsidRDefault="00996F65" w:rsidP="00996F65">
      <w:pPr>
        <w:pStyle w:val="ListParagraph"/>
        <w:numPr>
          <w:ilvl w:val="0"/>
          <w:numId w:val="5"/>
        </w:numPr>
        <w:rPr>
          <w:rFonts w:ascii="Sylfaen" w:hAnsi="Sylfaen"/>
          <w:b/>
        </w:rPr>
      </w:pPr>
      <w:r w:rsidRPr="00AB25CB">
        <w:rPr>
          <w:rFonts w:ascii="Sylfaen" w:hAnsi="Sylfaen"/>
        </w:rPr>
        <w:t>Binder Dividers</w:t>
      </w:r>
    </w:p>
    <w:p w:rsidR="00996F65" w:rsidRPr="00AB25CB" w:rsidRDefault="00996F65" w:rsidP="00996F65">
      <w:pPr>
        <w:pStyle w:val="ListParagraph"/>
        <w:numPr>
          <w:ilvl w:val="0"/>
          <w:numId w:val="5"/>
        </w:numPr>
        <w:rPr>
          <w:rFonts w:ascii="Sylfaen" w:hAnsi="Sylfaen"/>
          <w:b/>
        </w:rPr>
      </w:pPr>
      <w:r w:rsidRPr="00AB25CB">
        <w:rPr>
          <w:rFonts w:ascii="Sylfaen" w:hAnsi="Sylfaen"/>
        </w:rPr>
        <w:t>Pencils (mechanical or regular)</w:t>
      </w:r>
    </w:p>
    <w:p w:rsidR="00996F65" w:rsidRPr="00AB25CB" w:rsidRDefault="00AB25CB" w:rsidP="00996F65">
      <w:pPr>
        <w:pStyle w:val="ListParagraph"/>
        <w:numPr>
          <w:ilvl w:val="0"/>
          <w:numId w:val="5"/>
        </w:numPr>
        <w:rPr>
          <w:rFonts w:ascii="Sylfaen" w:hAnsi="Sylfaen"/>
          <w:b/>
        </w:rPr>
      </w:pPr>
      <w:r>
        <w:rPr>
          <w:rFonts w:ascii="Sylfaen" w:hAnsi="Sylfaen"/>
        </w:rPr>
        <w:t>Colored Pencils</w:t>
      </w:r>
      <w:r w:rsidR="00996F65" w:rsidRPr="00AB25CB">
        <w:rPr>
          <w:rFonts w:ascii="Sylfaen" w:hAnsi="Sylfaen"/>
        </w:rPr>
        <w:t xml:space="preserve"> (at least 3-4 colors)</w:t>
      </w:r>
    </w:p>
    <w:p w:rsidR="00996F65" w:rsidRPr="00AB25CB" w:rsidRDefault="00996F65" w:rsidP="00996F65">
      <w:pPr>
        <w:pStyle w:val="ListParagraph"/>
        <w:numPr>
          <w:ilvl w:val="0"/>
          <w:numId w:val="5"/>
        </w:numPr>
        <w:rPr>
          <w:rFonts w:ascii="Sylfaen" w:hAnsi="Sylfaen"/>
          <w:b/>
        </w:rPr>
      </w:pPr>
      <w:r w:rsidRPr="00AB25CB">
        <w:rPr>
          <w:rFonts w:ascii="Sylfaen" w:hAnsi="Sylfaen"/>
        </w:rPr>
        <w:t>Lined Paper</w:t>
      </w:r>
    </w:p>
    <w:p w:rsidR="00996F65" w:rsidRPr="00AB25CB" w:rsidRDefault="00996F65" w:rsidP="00996F65">
      <w:pPr>
        <w:pStyle w:val="ListParagraph"/>
        <w:numPr>
          <w:ilvl w:val="0"/>
          <w:numId w:val="5"/>
        </w:numPr>
        <w:rPr>
          <w:rFonts w:ascii="Sylfaen" w:hAnsi="Sylfaen"/>
          <w:b/>
        </w:rPr>
      </w:pPr>
      <w:r w:rsidRPr="00AB25CB">
        <w:rPr>
          <w:rFonts w:ascii="Sylfaen" w:hAnsi="Sylfaen"/>
        </w:rPr>
        <w:t>Skinny Dry Erase Markers</w:t>
      </w:r>
    </w:p>
    <w:p w:rsidR="00996F65" w:rsidRPr="00AB25CB" w:rsidRDefault="00996F65" w:rsidP="00996F65">
      <w:pPr>
        <w:pStyle w:val="ListParagraph"/>
        <w:numPr>
          <w:ilvl w:val="0"/>
          <w:numId w:val="5"/>
        </w:numPr>
        <w:rPr>
          <w:rFonts w:ascii="Sylfaen" w:hAnsi="Sylfaen"/>
          <w:b/>
        </w:rPr>
      </w:pPr>
      <w:r w:rsidRPr="00AB25CB">
        <w:rPr>
          <w:rFonts w:ascii="Sylfaen" w:hAnsi="Sylfaen"/>
        </w:rPr>
        <w:t>Markers or Highlighters (at least 3-4 colors)</w:t>
      </w:r>
    </w:p>
    <w:p w:rsidR="00996F65" w:rsidRPr="00AB25CB" w:rsidRDefault="00996F65" w:rsidP="00996F65">
      <w:pPr>
        <w:pStyle w:val="ListParagraph"/>
        <w:numPr>
          <w:ilvl w:val="0"/>
          <w:numId w:val="5"/>
        </w:numPr>
        <w:rPr>
          <w:rFonts w:ascii="Sylfaen" w:hAnsi="Sylfaen"/>
          <w:b/>
        </w:rPr>
        <w:sectPr w:rsidR="00996F65" w:rsidRPr="00AB25CB" w:rsidSect="008D4C2D">
          <w:type w:val="continuous"/>
          <w:pgSz w:w="12240" w:h="15840"/>
          <w:pgMar w:top="720" w:right="720" w:bottom="720" w:left="720" w:header="720" w:footer="720" w:gutter="0"/>
          <w:cols w:num="2" w:space="720"/>
          <w:docGrid w:linePitch="360"/>
        </w:sectPr>
      </w:pPr>
      <w:r w:rsidRPr="00AB25CB">
        <w:rPr>
          <w:rFonts w:ascii="Sylfaen" w:hAnsi="Sylfaen"/>
        </w:rPr>
        <w:t xml:space="preserve">Graphing Calculator (see </w:t>
      </w:r>
      <w:r w:rsidR="009A430B" w:rsidRPr="00AB25CB">
        <w:rPr>
          <w:rFonts w:ascii="Sylfaen" w:hAnsi="Sylfaen"/>
        </w:rPr>
        <w:t>previous page</w:t>
      </w:r>
      <w:r w:rsidRPr="00AB25CB">
        <w:rPr>
          <w:rFonts w:ascii="Sylfaen" w:hAnsi="Sylfaen"/>
        </w:rPr>
        <w:t>)</w:t>
      </w:r>
    </w:p>
    <w:p w:rsidR="002F40D5" w:rsidRPr="00AB25CB" w:rsidRDefault="002F40D5" w:rsidP="00996F65">
      <w:pPr>
        <w:rPr>
          <w:rFonts w:ascii="Sylfaen" w:hAnsi="Sylfaen"/>
          <w:i/>
        </w:rPr>
      </w:pPr>
    </w:p>
    <w:p w:rsidR="007B749D" w:rsidRDefault="007B749D" w:rsidP="007B749D">
      <w:pPr>
        <w:spacing w:line="20" w:lineRule="atLeast"/>
        <w:rPr>
          <w:rFonts w:ascii="Sylfaen" w:hAnsi="Sylfaen"/>
          <w:i/>
        </w:rPr>
      </w:pPr>
    </w:p>
    <w:p w:rsidR="00996F65" w:rsidRDefault="00996F65" w:rsidP="007B749D">
      <w:pPr>
        <w:spacing w:line="20" w:lineRule="atLeast"/>
        <w:rPr>
          <w:rFonts w:ascii="Sylfaen" w:hAnsi="Sylfaen"/>
          <w:i/>
        </w:rPr>
      </w:pPr>
      <w:r w:rsidRPr="00AB25CB">
        <w:rPr>
          <w:rFonts w:ascii="Sylfaen" w:hAnsi="Sylfaen"/>
          <w:i/>
        </w:rPr>
        <w:t>We look forward to a great semester with your student!</w:t>
      </w:r>
    </w:p>
    <w:p w:rsidR="007B749D" w:rsidRPr="00AB25CB" w:rsidRDefault="007B749D" w:rsidP="007B749D">
      <w:pPr>
        <w:spacing w:line="20" w:lineRule="atLeast"/>
        <w:rPr>
          <w:rFonts w:ascii="Sylfaen" w:hAnsi="Sylfaen"/>
          <w: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09"/>
      </w:tblGrid>
      <w:tr w:rsidR="00996F65" w:rsidRPr="00AB25CB" w:rsidTr="008779D7">
        <w:trPr>
          <w:trHeight w:val="255"/>
          <w:jc w:val="center"/>
        </w:trPr>
        <w:tc>
          <w:tcPr>
            <w:tcW w:w="3008" w:type="dxa"/>
          </w:tcPr>
          <w:p w:rsidR="00996F65" w:rsidRPr="00AB25CB" w:rsidRDefault="00AB25CB" w:rsidP="008779D7">
            <w:pPr>
              <w:jc w:val="center"/>
              <w:rPr>
                <w:rFonts w:ascii="Sylfaen" w:hAnsi="Sylfaen"/>
                <w:i/>
              </w:rPr>
            </w:pPr>
            <w:r>
              <w:rPr>
                <w:rFonts w:ascii="Sylfaen" w:hAnsi="Sylfaen"/>
                <w:i/>
              </w:rPr>
              <w:t>Coach Watson</w:t>
            </w:r>
            <w:r w:rsidR="00996F65" w:rsidRPr="00AB25CB">
              <w:rPr>
                <w:rFonts w:ascii="Sylfaen" w:hAnsi="Sylfaen"/>
                <w:i/>
              </w:rPr>
              <w:t xml:space="preserve">                                           </w:t>
            </w:r>
          </w:p>
        </w:tc>
        <w:tc>
          <w:tcPr>
            <w:tcW w:w="3009" w:type="dxa"/>
          </w:tcPr>
          <w:p w:rsidR="00996F65" w:rsidRPr="00AB25CB" w:rsidRDefault="007B749D" w:rsidP="008779D7">
            <w:pPr>
              <w:jc w:val="center"/>
              <w:rPr>
                <w:rFonts w:ascii="Sylfaen" w:hAnsi="Sylfaen"/>
                <w:i/>
              </w:rPr>
            </w:pPr>
            <w:r>
              <w:rPr>
                <w:rFonts w:ascii="Sylfaen" w:hAnsi="Sylfaen"/>
                <w:i/>
              </w:rPr>
              <w:t>Coach Estes</w:t>
            </w:r>
          </w:p>
        </w:tc>
      </w:tr>
      <w:tr w:rsidR="00996F65" w:rsidRPr="00AB25CB" w:rsidTr="008779D7">
        <w:trPr>
          <w:trHeight w:val="268"/>
          <w:jc w:val="center"/>
        </w:trPr>
        <w:tc>
          <w:tcPr>
            <w:tcW w:w="3008" w:type="dxa"/>
          </w:tcPr>
          <w:p w:rsidR="00996F65" w:rsidRPr="00AB25CB" w:rsidRDefault="00996F65" w:rsidP="008779D7">
            <w:pPr>
              <w:jc w:val="center"/>
              <w:rPr>
                <w:rFonts w:ascii="Sylfaen" w:hAnsi="Sylfaen"/>
                <w:i/>
              </w:rPr>
            </w:pPr>
            <w:r w:rsidRPr="00AB25CB">
              <w:rPr>
                <w:rFonts w:ascii="Sylfaen" w:hAnsi="Sylfaen"/>
                <w:i/>
              </w:rPr>
              <w:t xml:space="preserve">Math Teacher                                              </w:t>
            </w:r>
          </w:p>
        </w:tc>
        <w:tc>
          <w:tcPr>
            <w:tcW w:w="3009" w:type="dxa"/>
          </w:tcPr>
          <w:p w:rsidR="00996F65" w:rsidRPr="00AB25CB" w:rsidRDefault="00996F65" w:rsidP="008779D7">
            <w:pPr>
              <w:jc w:val="center"/>
              <w:rPr>
                <w:rFonts w:ascii="Sylfaen" w:hAnsi="Sylfaen"/>
                <w:i/>
              </w:rPr>
            </w:pPr>
            <w:r w:rsidRPr="00AB25CB">
              <w:rPr>
                <w:rFonts w:ascii="Sylfaen" w:hAnsi="Sylfaen"/>
                <w:i/>
              </w:rPr>
              <w:t xml:space="preserve">Math Co-Teacher </w:t>
            </w:r>
          </w:p>
        </w:tc>
      </w:tr>
      <w:tr w:rsidR="00996F65" w:rsidRPr="00AB25CB" w:rsidTr="008779D7">
        <w:trPr>
          <w:trHeight w:val="229"/>
          <w:jc w:val="center"/>
        </w:trPr>
        <w:tc>
          <w:tcPr>
            <w:tcW w:w="3008" w:type="dxa"/>
          </w:tcPr>
          <w:p w:rsidR="00996F65" w:rsidRPr="00AB25CB" w:rsidRDefault="00AB25CB" w:rsidP="008779D7">
            <w:pPr>
              <w:jc w:val="center"/>
              <w:rPr>
                <w:rFonts w:ascii="Sylfaen" w:hAnsi="Sylfaen"/>
                <w:i/>
              </w:rPr>
            </w:pPr>
            <w:hyperlink r:id="rId19" w:history="1">
              <w:r w:rsidRPr="00D017D9">
                <w:rPr>
                  <w:rStyle w:val="Hyperlink"/>
                  <w:rFonts w:ascii="Sylfaen" w:hAnsi="Sylfaen"/>
                  <w:i/>
                </w:rPr>
                <w:t>christopher.watson@cobbk12.org</w:t>
              </w:r>
            </w:hyperlink>
            <w:r w:rsidR="00996F65" w:rsidRPr="00AB25CB">
              <w:rPr>
                <w:rFonts w:ascii="Sylfaen" w:hAnsi="Sylfaen"/>
                <w:i/>
              </w:rPr>
              <w:t xml:space="preserve">               </w:t>
            </w:r>
          </w:p>
        </w:tc>
        <w:tc>
          <w:tcPr>
            <w:tcW w:w="3009" w:type="dxa"/>
          </w:tcPr>
          <w:p w:rsidR="00996F65" w:rsidRPr="00AB25CB" w:rsidRDefault="00AB25CB" w:rsidP="008779D7">
            <w:pPr>
              <w:jc w:val="center"/>
              <w:rPr>
                <w:rFonts w:ascii="Sylfaen" w:hAnsi="Sylfaen"/>
                <w:i/>
              </w:rPr>
            </w:pPr>
            <w:hyperlink r:id="rId20" w:history="1">
              <w:r w:rsidRPr="00D017D9">
                <w:rPr>
                  <w:rStyle w:val="Hyperlink"/>
                  <w:rFonts w:ascii="Sylfaen" w:hAnsi="Sylfaen"/>
                  <w:i/>
                </w:rPr>
                <w:t>nicholas.estes@cobbk12.org</w:t>
              </w:r>
            </w:hyperlink>
          </w:p>
        </w:tc>
      </w:tr>
    </w:tbl>
    <w:p w:rsidR="00996F65" w:rsidRPr="00AB25CB" w:rsidRDefault="00996F65" w:rsidP="007B749D">
      <w:pPr>
        <w:rPr>
          <w:rFonts w:ascii="Sylfaen" w:hAnsi="Sylfaen"/>
          <w:b/>
        </w:rPr>
      </w:pPr>
    </w:p>
    <w:sectPr w:rsidR="00996F65" w:rsidRPr="00AB25CB" w:rsidSect="0008047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E55" w:rsidRDefault="00CE2E55" w:rsidP="005C5F7D">
      <w:pPr>
        <w:spacing w:line="240" w:lineRule="auto"/>
      </w:pPr>
      <w:r>
        <w:separator/>
      </w:r>
    </w:p>
  </w:endnote>
  <w:endnote w:type="continuationSeparator" w:id="0">
    <w:p w:rsidR="00CE2E55" w:rsidRDefault="00CE2E55" w:rsidP="005C5F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E55" w:rsidRDefault="00CE2E55" w:rsidP="005C5F7D">
      <w:pPr>
        <w:spacing w:line="240" w:lineRule="auto"/>
      </w:pPr>
      <w:r>
        <w:separator/>
      </w:r>
    </w:p>
  </w:footnote>
  <w:footnote w:type="continuationSeparator" w:id="0">
    <w:p w:rsidR="00CE2E55" w:rsidRDefault="00CE2E55" w:rsidP="005C5F7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036D2"/>
    <w:multiLevelType w:val="hybridMultilevel"/>
    <w:tmpl w:val="CB2C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6641C"/>
    <w:multiLevelType w:val="hybridMultilevel"/>
    <w:tmpl w:val="7EDE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39375C"/>
    <w:multiLevelType w:val="hybridMultilevel"/>
    <w:tmpl w:val="2B98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B268E0"/>
    <w:multiLevelType w:val="hybridMultilevel"/>
    <w:tmpl w:val="27EC0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3E6E29"/>
    <w:multiLevelType w:val="hybridMultilevel"/>
    <w:tmpl w:val="CAB6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203134"/>
    <w:multiLevelType w:val="hybridMultilevel"/>
    <w:tmpl w:val="9344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7D"/>
    <w:rsid w:val="00016ADA"/>
    <w:rsid w:val="00035DAC"/>
    <w:rsid w:val="000618F7"/>
    <w:rsid w:val="0008047A"/>
    <w:rsid w:val="00084A38"/>
    <w:rsid w:val="0009368F"/>
    <w:rsid w:val="000E1869"/>
    <w:rsid w:val="000E2B10"/>
    <w:rsid w:val="000F28BC"/>
    <w:rsid w:val="00133E3B"/>
    <w:rsid w:val="001B3FDB"/>
    <w:rsid w:val="001C06CF"/>
    <w:rsid w:val="001D59A9"/>
    <w:rsid w:val="00202BF0"/>
    <w:rsid w:val="00214EB9"/>
    <w:rsid w:val="002426C7"/>
    <w:rsid w:val="00250F24"/>
    <w:rsid w:val="002D7A0D"/>
    <w:rsid w:val="002F40D5"/>
    <w:rsid w:val="00326B60"/>
    <w:rsid w:val="00365AA1"/>
    <w:rsid w:val="003774CD"/>
    <w:rsid w:val="00382F9F"/>
    <w:rsid w:val="00390D41"/>
    <w:rsid w:val="0039570C"/>
    <w:rsid w:val="00420D0F"/>
    <w:rsid w:val="0044703C"/>
    <w:rsid w:val="00461B7C"/>
    <w:rsid w:val="00466DA3"/>
    <w:rsid w:val="0048602C"/>
    <w:rsid w:val="0048703E"/>
    <w:rsid w:val="005173B8"/>
    <w:rsid w:val="0051782C"/>
    <w:rsid w:val="0052251F"/>
    <w:rsid w:val="00561925"/>
    <w:rsid w:val="00563026"/>
    <w:rsid w:val="005C5EEF"/>
    <w:rsid w:val="005C5F7D"/>
    <w:rsid w:val="00657C96"/>
    <w:rsid w:val="006773AE"/>
    <w:rsid w:val="0068258C"/>
    <w:rsid w:val="00692854"/>
    <w:rsid w:val="006969B3"/>
    <w:rsid w:val="006C0AA7"/>
    <w:rsid w:val="006D41F5"/>
    <w:rsid w:val="00716B08"/>
    <w:rsid w:val="00763095"/>
    <w:rsid w:val="007B749D"/>
    <w:rsid w:val="007B7814"/>
    <w:rsid w:val="007D2643"/>
    <w:rsid w:val="007F10D8"/>
    <w:rsid w:val="008077C8"/>
    <w:rsid w:val="00822C5A"/>
    <w:rsid w:val="00853345"/>
    <w:rsid w:val="008676E3"/>
    <w:rsid w:val="00885BB8"/>
    <w:rsid w:val="008B61C5"/>
    <w:rsid w:val="008D4C2D"/>
    <w:rsid w:val="009168AD"/>
    <w:rsid w:val="00936C04"/>
    <w:rsid w:val="00996F65"/>
    <w:rsid w:val="009A430B"/>
    <w:rsid w:val="009E6537"/>
    <w:rsid w:val="00A07ED3"/>
    <w:rsid w:val="00A276C8"/>
    <w:rsid w:val="00A40231"/>
    <w:rsid w:val="00A53894"/>
    <w:rsid w:val="00A57105"/>
    <w:rsid w:val="00AB25CB"/>
    <w:rsid w:val="00AC29A8"/>
    <w:rsid w:val="00AE2ED8"/>
    <w:rsid w:val="00AF0DE1"/>
    <w:rsid w:val="00B135E9"/>
    <w:rsid w:val="00B22FB8"/>
    <w:rsid w:val="00B4333A"/>
    <w:rsid w:val="00B43612"/>
    <w:rsid w:val="00BE1972"/>
    <w:rsid w:val="00C355D6"/>
    <w:rsid w:val="00C4034F"/>
    <w:rsid w:val="00C857D9"/>
    <w:rsid w:val="00CD104A"/>
    <w:rsid w:val="00CE2E55"/>
    <w:rsid w:val="00CF5E52"/>
    <w:rsid w:val="00CF70BF"/>
    <w:rsid w:val="00D379AC"/>
    <w:rsid w:val="00DA4193"/>
    <w:rsid w:val="00E67074"/>
    <w:rsid w:val="00E7529D"/>
    <w:rsid w:val="00EA11CF"/>
    <w:rsid w:val="00EB0BBD"/>
    <w:rsid w:val="00F40B8A"/>
    <w:rsid w:val="00FF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4DB35"/>
  <w15:docId w15:val="{EA144E9D-D1DB-483A-BFC4-73664BEF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F7D"/>
    <w:pPr>
      <w:tabs>
        <w:tab w:val="center" w:pos="4680"/>
        <w:tab w:val="right" w:pos="9360"/>
      </w:tabs>
      <w:spacing w:line="240" w:lineRule="auto"/>
    </w:pPr>
  </w:style>
  <w:style w:type="character" w:customStyle="1" w:styleId="HeaderChar">
    <w:name w:val="Header Char"/>
    <w:basedOn w:val="DefaultParagraphFont"/>
    <w:link w:val="Header"/>
    <w:uiPriority w:val="99"/>
    <w:rsid w:val="005C5F7D"/>
    <w:rPr>
      <w:rFonts w:ascii="Times New Roman" w:hAnsi="Times New Roman"/>
      <w:sz w:val="20"/>
      <w:szCs w:val="20"/>
    </w:rPr>
  </w:style>
  <w:style w:type="paragraph" w:styleId="Footer">
    <w:name w:val="footer"/>
    <w:basedOn w:val="Normal"/>
    <w:link w:val="FooterChar"/>
    <w:uiPriority w:val="99"/>
    <w:unhideWhenUsed/>
    <w:rsid w:val="005C5F7D"/>
    <w:pPr>
      <w:tabs>
        <w:tab w:val="center" w:pos="4680"/>
        <w:tab w:val="right" w:pos="9360"/>
      </w:tabs>
      <w:spacing w:line="240" w:lineRule="auto"/>
    </w:pPr>
  </w:style>
  <w:style w:type="character" w:customStyle="1" w:styleId="FooterChar">
    <w:name w:val="Footer Char"/>
    <w:basedOn w:val="DefaultParagraphFont"/>
    <w:link w:val="Footer"/>
    <w:uiPriority w:val="99"/>
    <w:rsid w:val="005C5F7D"/>
    <w:rPr>
      <w:rFonts w:ascii="Times New Roman" w:hAnsi="Times New Roman"/>
      <w:sz w:val="20"/>
      <w:szCs w:val="20"/>
    </w:rPr>
  </w:style>
  <w:style w:type="paragraph" w:styleId="BalloonText">
    <w:name w:val="Balloon Text"/>
    <w:basedOn w:val="Normal"/>
    <w:link w:val="BalloonTextChar"/>
    <w:uiPriority w:val="99"/>
    <w:semiHidden/>
    <w:unhideWhenUsed/>
    <w:rsid w:val="005C5F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F7D"/>
    <w:rPr>
      <w:rFonts w:ascii="Tahoma" w:hAnsi="Tahoma" w:cs="Tahoma"/>
      <w:sz w:val="16"/>
      <w:szCs w:val="16"/>
    </w:rPr>
  </w:style>
  <w:style w:type="paragraph" w:styleId="ListParagraph">
    <w:name w:val="List Paragraph"/>
    <w:basedOn w:val="Normal"/>
    <w:uiPriority w:val="34"/>
    <w:qFormat/>
    <w:rsid w:val="000E1869"/>
    <w:pPr>
      <w:ind w:left="720"/>
      <w:contextualSpacing/>
    </w:pPr>
  </w:style>
  <w:style w:type="paragraph" w:styleId="BodyText">
    <w:name w:val="Body Text"/>
    <w:basedOn w:val="Normal"/>
    <w:link w:val="BodyTextChar"/>
    <w:rsid w:val="00822C5A"/>
    <w:pPr>
      <w:spacing w:line="240" w:lineRule="auto"/>
    </w:pPr>
    <w:rPr>
      <w:sz w:val="24"/>
    </w:rPr>
  </w:style>
  <w:style w:type="character" w:customStyle="1" w:styleId="BodyTextChar">
    <w:name w:val="Body Text Char"/>
    <w:basedOn w:val="DefaultParagraphFont"/>
    <w:link w:val="BodyText"/>
    <w:rsid w:val="00822C5A"/>
    <w:rPr>
      <w:rFonts w:ascii="Times New Roman" w:hAnsi="Times New Roman"/>
      <w:sz w:val="24"/>
      <w:szCs w:val="20"/>
    </w:rPr>
  </w:style>
  <w:style w:type="character" w:styleId="Hyperlink">
    <w:name w:val="Hyperlink"/>
    <w:basedOn w:val="DefaultParagraphFont"/>
    <w:uiPriority w:val="99"/>
    <w:unhideWhenUsed/>
    <w:rsid w:val="00B22FB8"/>
    <w:rPr>
      <w:color w:val="0000FF" w:themeColor="hyperlink"/>
      <w:u w:val="single"/>
    </w:rPr>
  </w:style>
  <w:style w:type="paragraph" w:styleId="NormalWeb">
    <w:name w:val="Normal (Web)"/>
    <w:basedOn w:val="Normal"/>
    <w:uiPriority w:val="99"/>
    <w:semiHidden/>
    <w:unhideWhenUsed/>
    <w:rsid w:val="00B4333A"/>
    <w:pPr>
      <w:spacing w:before="100" w:beforeAutospacing="1" w:after="100" w:afterAutospacing="1" w:line="240" w:lineRule="auto"/>
    </w:pPr>
    <w:rPr>
      <w:sz w:val="24"/>
      <w:szCs w:val="24"/>
    </w:rPr>
  </w:style>
  <w:style w:type="table" w:styleId="TableGrid">
    <w:name w:val="Table Grid"/>
    <w:basedOn w:val="TableNormal"/>
    <w:uiPriority w:val="59"/>
    <w:rsid w:val="005225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35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mailto:nicholas.estes@cobbk12.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mailto:christopher.watson@cobbk12.org" TargetMode="External"/><Relationship Id="rId4" Type="http://schemas.openxmlformats.org/officeDocument/2006/relationships/webSettings" Target="webSettings.xml"/><Relationship Id="rId9" Type="http://schemas.openxmlformats.org/officeDocument/2006/relationships/hyperlink" Target="file:///C:\Users\wcs16851\AppData\Local\Microsoft\Windows\INetCache\Content.Outlook\VK8M0F9C\watsgoingonmath.weebly.com" TargetMode="External"/><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 Dombrowski</dc:creator>
  <cp:lastModifiedBy>Christopher Watson</cp:lastModifiedBy>
  <cp:revision>2</cp:revision>
  <cp:lastPrinted>2016-07-24T12:57:00Z</cp:lastPrinted>
  <dcterms:created xsi:type="dcterms:W3CDTF">2017-07-27T20:00:00Z</dcterms:created>
  <dcterms:modified xsi:type="dcterms:W3CDTF">2017-07-27T20:00:00Z</dcterms:modified>
</cp:coreProperties>
</file>